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ook w:val="0600" w:firstRow="0" w:lastRow="0" w:firstColumn="0" w:lastColumn="0" w:noHBand="1" w:noVBand="1"/>
        <w:tblDescription w:val="First page layout table"/>
      </w:tblPr>
      <w:tblGrid>
        <w:gridCol w:w="4711"/>
        <w:gridCol w:w="361"/>
        <w:gridCol w:w="1948"/>
        <w:gridCol w:w="361"/>
        <w:gridCol w:w="1110"/>
        <w:gridCol w:w="2309"/>
      </w:tblGrid>
      <w:tr w:rsidR="00847CB0" w14:paraId="027C1D4F" w14:textId="77777777" w:rsidTr="007F46FE">
        <w:trPr>
          <w:trHeight w:hRule="exact" w:val="2088"/>
        </w:trPr>
        <w:tc>
          <w:tcPr>
            <w:tcW w:w="3250" w:type="pct"/>
            <w:gridSpan w:val="3"/>
          </w:tcPr>
          <w:p w14:paraId="059346BF" w14:textId="270AD5AA" w:rsidR="00847CB0" w:rsidRDefault="008662B8" w:rsidP="003C78B9">
            <w:pPr>
              <w:pStyle w:val="Title"/>
            </w:pPr>
            <w:r>
              <w:rPr>
                <w:noProof/>
              </w:rPr>
              <mc:AlternateContent>
                <mc:Choice Requires="wps">
                  <w:drawing>
                    <wp:anchor distT="0" distB="0" distL="114300" distR="114300" simplePos="0" relativeHeight="251662336" behindDoc="0" locked="0" layoutInCell="1" allowOverlap="1" wp14:anchorId="65B39892" wp14:editId="23A7F8E8">
                      <wp:simplePos x="0" y="0"/>
                      <wp:positionH relativeFrom="column">
                        <wp:posOffset>190212</wp:posOffset>
                      </wp:positionH>
                      <wp:positionV relativeFrom="paragraph">
                        <wp:posOffset>546711</wp:posOffset>
                      </wp:positionV>
                      <wp:extent cx="1243584" cy="868680"/>
                      <wp:effectExtent l="0" t="0" r="0" b="7620"/>
                      <wp:wrapNone/>
                      <wp:docPr id="13" name="Text Box 13"/>
                      <wp:cNvGraphicFramePr/>
                      <a:graphic xmlns:a="http://schemas.openxmlformats.org/drawingml/2006/main">
                        <a:graphicData uri="http://schemas.microsoft.com/office/word/2010/wordprocessingShape">
                          <wps:wsp>
                            <wps:cNvSpPr txBox="1"/>
                            <wps:spPr>
                              <a:xfrm>
                                <a:off x="0" y="0"/>
                                <a:ext cx="1243584" cy="868680"/>
                              </a:xfrm>
                              <a:prstGeom prst="rect">
                                <a:avLst/>
                              </a:prstGeom>
                              <a:noFill/>
                              <a:ln>
                                <a:noFill/>
                              </a:ln>
                            </wps:spPr>
                            <wps:style>
                              <a:lnRef idx="1">
                                <a:schemeClr val="accent3"/>
                              </a:lnRef>
                              <a:fillRef idx="2">
                                <a:schemeClr val="accent3"/>
                              </a:fillRef>
                              <a:effectRef idx="1">
                                <a:schemeClr val="accent3"/>
                              </a:effectRef>
                              <a:fontRef idx="minor">
                                <a:schemeClr val="dk1"/>
                              </a:fontRef>
                            </wps:style>
                            <wps:txbx>
                              <w:txbxContent>
                                <w:p w14:paraId="7E59AAC0" w14:textId="754EA112" w:rsidR="008662B8" w:rsidRPr="00D37110" w:rsidRDefault="00D37110" w:rsidP="00D37110">
                                  <w:pPr>
                                    <w:jc w:val="center"/>
                                    <w:rPr>
                                      <w:rFonts w:ascii="Lucida Handwriting" w:hAnsi="Lucida Handwriting"/>
                                      <w:sz w:val="52"/>
                                      <w:szCs w:val="52"/>
                                      <w14:textOutline w14:w="9525" w14:cap="rnd" w14:cmpd="sng" w14:algn="ctr">
                                        <w14:solidFill>
                                          <w14:schemeClr w14:val="bg1"/>
                                        </w14:solidFill>
                                        <w14:prstDash w14:val="solid"/>
                                        <w14:bevel/>
                                      </w14:textOutline>
                                    </w:rPr>
                                  </w:pPr>
                                  <w:r w:rsidRPr="00D37110">
                                    <w:rPr>
                                      <w:rFonts w:ascii="Lucida Handwriting" w:hAnsi="Lucida Handwriting"/>
                                      <w:sz w:val="52"/>
                                      <w:szCs w:val="52"/>
                                      <w14:textOutline w14:w="9525" w14:cap="rnd" w14:cmpd="sng" w14:algn="ctr">
                                        <w14:solidFill>
                                          <w14:schemeClr w14:val="bg1"/>
                                        </w14:solidFill>
                                        <w14:prstDash w14:val="solid"/>
                                        <w14:bevel/>
                                      </w14:textOutline>
                                    </w:rPr>
                                    <w:t>joins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B39892" id="_x0000_t202" coordsize="21600,21600" o:spt="202" path="m,l,21600r21600,l21600,xe">
                      <v:stroke joinstyle="miter"/>
                      <v:path gradientshapeok="t" o:connecttype="rect"/>
                    </v:shapetype>
                    <v:shape id="Text Box 13" o:spid="_x0000_s1026" type="#_x0000_t202" style="position:absolute;margin-left:15pt;margin-top:43.05pt;width:97.9pt;height:6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FkMewIAAE0FAAAOAAAAZHJzL2Uyb0RvYy54bWysVFFP2zAQfp+0/2D5faQthbGKFHUgpkkI&#10;0GDi2XVsGs3xebbbpvv1++ykgTG0SdMUybHvvjvffXfn07O2MWyjfKjJlnx8MOJMWUlVbR9L/vX+&#10;8t0JZyEKWwlDVpV8pwI/m799c7p1MzWhFZlKeQYnNsy2ruSrGN2sKIJcqUaEA3LKQqnJNyLi6B+L&#10;yostvDemmIxGx8WWfOU8SRUCpBedks+zf62VjDdaBxWZKTlii3n1eV2mtZifitmjF25Vyz4M8Q9R&#10;NKK2uHRwdSGiYGtf/+aqqaWnQDoeSGoK0rqWKueAbMajF9ncrYRTOReQE9xAU/h/buX15tazukLt&#10;DjmzokGN7lUb2UdqGUTgZ+vCDLA7B2BsIQd2Lw8QprRb7Zv0R0IMejC9G9hN3mQymkwPj06mnEno&#10;To7xZfqLJ2vnQ/ykqGFpU3KP6mVSxeYqREQC6B6SLrN0WRuTK2jsLwIAk6RIoXch5l3cGZVwxn5R&#10;GknnTJIgt5s6N55tBBpFSKlszMlnT0AnlMZtg+EkR/ZHwx6fTFVuxcF4/HfjwSLfTDYOxk1tyb/m&#10;oPqW64KQdYffM9DlnSiI7bLtS7qkaoeKeupmIjh5WYP2KxHirfAYAhQRgx1vsGhD25JTv+NsRf7H&#10;a/KER29Cy9kWQ1Xy8H0tvOLMfLbo2g/j6TRNYT5Mj95PcPDPNcvnGrtuzgnlGOMJcTJvEz6a/VZ7&#10;ah4w/4t0K1TCStxd8rjfnsdu1PF+SLVYZBDmzol4Ze+cTK4Tvamp7tsH4V3feRE9e0378ROzFw3Y&#10;YZOlpcU6kq5zdyaCO1Z74jGzuWn79yU9Cs/PGfX0Cs5/AgAA//8DAFBLAwQUAAYACAAAACEAMlc4&#10;duAAAAAJAQAADwAAAGRycy9kb3ducmV2LnhtbEyPTUvDQBCG74L/YRnBm9000hJjNqUEiiB6aO3F&#10;2yQ7TYL7EbPbNvrrnZ7sbYZ3eOd5itVkjTjRGHrvFMxnCQhyjde9axXsPzYPGYgQ0Wk03pGCHwqw&#10;Km9vCsy1P7stnXaxFVziQo4KuhiHXMrQdGQxzPxAjrODHy1GXsdW6hHPXG6NTJNkKS32jj90OFDV&#10;UfO1O1oFr9XmHbd1arNfU728HdbD9/5zodT93bR+BhFpiv/HcMFndCiZqfZHp4MwCh4TVokKsuUc&#10;BOdpumCV+jKkTyDLQl4blH8AAAD//wMAUEsBAi0AFAAGAAgAAAAhALaDOJL+AAAA4QEAABMAAAAA&#10;AAAAAAAAAAAAAAAAAFtDb250ZW50X1R5cGVzXS54bWxQSwECLQAUAAYACAAAACEAOP0h/9YAAACU&#10;AQAACwAAAAAAAAAAAAAAAAAvAQAAX3JlbHMvLnJlbHNQSwECLQAUAAYACAAAACEAu6hZDHsCAABN&#10;BQAADgAAAAAAAAAAAAAAAAAuAgAAZHJzL2Uyb0RvYy54bWxQSwECLQAUAAYACAAAACEAMlc4duAA&#10;AAAJAQAADwAAAAAAAAAAAAAAAADVBAAAZHJzL2Rvd25yZXYueG1sUEsFBgAAAAAEAAQA8wAAAOIF&#10;AAAAAA==&#10;" filled="f" stroked="f" strokeweight=".5pt">
                      <v:textbox>
                        <w:txbxContent>
                          <w:p w14:paraId="7E59AAC0" w14:textId="754EA112" w:rsidR="008662B8" w:rsidRPr="00D37110" w:rsidRDefault="00D37110" w:rsidP="00D37110">
                            <w:pPr>
                              <w:jc w:val="center"/>
                              <w:rPr>
                                <w:rFonts w:ascii="Lucida Handwriting" w:hAnsi="Lucida Handwriting"/>
                                <w:sz w:val="52"/>
                                <w:szCs w:val="52"/>
                                <w14:textOutline w14:w="9525" w14:cap="rnd" w14:cmpd="sng" w14:algn="ctr">
                                  <w14:solidFill>
                                    <w14:schemeClr w14:val="bg1"/>
                                  </w14:solidFill>
                                  <w14:prstDash w14:val="solid"/>
                                  <w14:bevel/>
                                </w14:textOutline>
                              </w:rPr>
                            </w:pPr>
                            <w:r w:rsidRPr="00D37110">
                              <w:rPr>
                                <w:rFonts w:ascii="Lucida Handwriting" w:hAnsi="Lucida Handwriting"/>
                                <w:sz w:val="52"/>
                                <w:szCs w:val="52"/>
                                <w14:textOutline w14:w="9525" w14:cap="rnd" w14:cmpd="sng" w14:algn="ctr">
                                  <w14:solidFill>
                                    <w14:schemeClr w14:val="bg1"/>
                                  </w14:solidFill>
                                  <w14:prstDash w14:val="solid"/>
                                  <w14:bevel/>
                                </w14:textOutline>
                              </w:rPr>
                              <w:t>joins</w:t>
                            </w:r>
                          </w:p>
                        </w:txbxContent>
                      </v:textbox>
                    </v:shape>
                  </w:pict>
                </mc:Fallback>
              </mc:AlternateContent>
            </w:r>
            <w:r w:rsidR="00E460D4">
              <w:rPr>
                <w:noProof/>
              </w:rPr>
              <w:drawing>
                <wp:anchor distT="0" distB="0" distL="114300" distR="114300" simplePos="0" relativeHeight="251658240" behindDoc="1" locked="0" layoutInCell="1" allowOverlap="1" wp14:anchorId="75252CB2" wp14:editId="1AC85447">
                  <wp:simplePos x="0" y="0"/>
                  <wp:positionH relativeFrom="column">
                    <wp:posOffset>1542607</wp:posOffset>
                  </wp:positionH>
                  <wp:positionV relativeFrom="page">
                    <wp:posOffset>635766</wp:posOffset>
                  </wp:positionV>
                  <wp:extent cx="2846705" cy="70802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6705" cy="708025"/>
                          </a:xfrm>
                          <a:prstGeom prst="rect">
                            <a:avLst/>
                          </a:prstGeom>
                          <a:noFill/>
                          <a:ln>
                            <a:noFill/>
                          </a:ln>
                        </pic:spPr>
                      </pic:pic>
                    </a:graphicData>
                  </a:graphic>
                </wp:anchor>
              </w:drawing>
            </w:r>
            <w:r w:rsidR="009D5ADC">
              <w:rPr>
                <w:noProof/>
              </w:rPr>
              <w:drawing>
                <wp:anchor distT="0" distB="0" distL="114300" distR="114300" simplePos="0" relativeHeight="251659264" behindDoc="0" locked="0" layoutInCell="1" allowOverlap="1" wp14:anchorId="4944B331" wp14:editId="7E063080">
                  <wp:simplePos x="0" y="0"/>
                  <wp:positionH relativeFrom="column">
                    <wp:posOffset>-68568</wp:posOffset>
                  </wp:positionH>
                  <wp:positionV relativeFrom="page">
                    <wp:posOffset>503</wp:posOffset>
                  </wp:positionV>
                  <wp:extent cx="3018790" cy="398145"/>
                  <wp:effectExtent l="0" t="0" r="0" b="190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8790" cy="398145"/>
                          </a:xfrm>
                          <a:prstGeom prst="rect">
                            <a:avLst/>
                          </a:prstGeom>
                          <a:noFill/>
                          <a:ln>
                            <a:noFill/>
                          </a:ln>
                        </pic:spPr>
                      </pic:pic>
                    </a:graphicData>
                  </a:graphic>
                </wp:anchor>
              </w:drawing>
            </w:r>
          </w:p>
          <w:p w14:paraId="7072312B" w14:textId="1AE9E46C" w:rsidR="00926FD9" w:rsidRPr="00926FD9" w:rsidRDefault="00926FD9" w:rsidP="00926FD9"/>
          <w:p w14:paraId="250C2F13" w14:textId="0B242B06" w:rsidR="00926FD9" w:rsidRPr="00926FD9" w:rsidRDefault="00926FD9" w:rsidP="00926FD9"/>
        </w:tc>
        <w:tc>
          <w:tcPr>
            <w:tcW w:w="167" w:type="pct"/>
          </w:tcPr>
          <w:p w14:paraId="5F76A60C" w14:textId="77777777" w:rsidR="00847CB0" w:rsidRPr="00847CB0" w:rsidRDefault="00847CB0" w:rsidP="00847CB0">
            <w:pPr>
              <w:spacing w:after="0"/>
              <w:rPr>
                <w:sz w:val="8"/>
              </w:rPr>
            </w:pPr>
          </w:p>
        </w:tc>
        <w:tc>
          <w:tcPr>
            <w:tcW w:w="1583" w:type="pct"/>
            <w:gridSpan w:val="2"/>
          </w:tcPr>
          <w:p w14:paraId="65CCF266" w14:textId="77777777" w:rsidR="00847CB0" w:rsidRDefault="00847CB0" w:rsidP="000D53AE"/>
        </w:tc>
      </w:tr>
      <w:tr w:rsidR="00E460D4" w14:paraId="4884B3FE" w14:textId="77777777" w:rsidTr="007F46FE">
        <w:trPr>
          <w:gridAfter w:val="1"/>
          <w:wAfter w:w="1069" w:type="pct"/>
          <w:trHeight w:hRule="exact" w:val="720"/>
        </w:trPr>
        <w:tc>
          <w:tcPr>
            <w:tcW w:w="2181" w:type="pct"/>
          </w:tcPr>
          <w:p w14:paraId="4CD753BB" w14:textId="0528D356" w:rsidR="00E460D4" w:rsidRDefault="00E460D4" w:rsidP="000D53AE"/>
        </w:tc>
        <w:tc>
          <w:tcPr>
            <w:tcW w:w="167" w:type="pct"/>
          </w:tcPr>
          <w:p w14:paraId="7BB4178E" w14:textId="4BDD37E0" w:rsidR="00E460D4" w:rsidRPr="00847CB0" w:rsidRDefault="00E460D4" w:rsidP="00847CB0">
            <w:pPr>
              <w:spacing w:after="0"/>
              <w:rPr>
                <w:sz w:val="8"/>
              </w:rPr>
            </w:pPr>
          </w:p>
        </w:tc>
        <w:tc>
          <w:tcPr>
            <w:tcW w:w="1583" w:type="pct"/>
            <w:gridSpan w:val="3"/>
          </w:tcPr>
          <w:p w14:paraId="46F88EA2" w14:textId="77777777" w:rsidR="00E460D4" w:rsidRDefault="00E460D4" w:rsidP="000D53AE"/>
        </w:tc>
      </w:tr>
      <w:tr w:rsidR="00847CB0" w14:paraId="123062EC" w14:textId="77777777" w:rsidTr="007F46FE">
        <w:trPr>
          <w:trHeight w:hRule="exact" w:val="1080"/>
        </w:trPr>
        <w:tc>
          <w:tcPr>
            <w:tcW w:w="3250" w:type="pct"/>
            <w:gridSpan w:val="3"/>
          </w:tcPr>
          <w:p w14:paraId="25F9FAA1" w14:textId="065163F2" w:rsidR="00847CB0" w:rsidRPr="00BD13D2" w:rsidRDefault="009D5ADC" w:rsidP="00BD13D2">
            <w:pPr>
              <w:pStyle w:val="Heading1"/>
            </w:pPr>
            <w:r>
              <w:t>Frameworks, SEL and YOU!</w:t>
            </w:r>
          </w:p>
        </w:tc>
        <w:tc>
          <w:tcPr>
            <w:tcW w:w="167" w:type="pct"/>
          </w:tcPr>
          <w:p w14:paraId="0210C6C9" w14:textId="77777777" w:rsidR="00847CB0" w:rsidRPr="00847CB0" w:rsidRDefault="00847CB0" w:rsidP="00847CB0">
            <w:pPr>
              <w:spacing w:after="0"/>
              <w:rPr>
                <w:sz w:val="8"/>
              </w:rPr>
            </w:pPr>
          </w:p>
        </w:tc>
        <w:tc>
          <w:tcPr>
            <w:tcW w:w="1583" w:type="pct"/>
            <w:gridSpan w:val="2"/>
          </w:tcPr>
          <w:p w14:paraId="58A6CDC2" w14:textId="77777777" w:rsidR="00847CB0" w:rsidRDefault="00847CB0" w:rsidP="000D53AE"/>
        </w:tc>
      </w:tr>
      <w:tr w:rsidR="00847CB0" w14:paraId="7DA3DF44" w14:textId="77777777" w:rsidTr="007F46FE">
        <w:trPr>
          <w:trHeight w:hRule="exact" w:val="720"/>
        </w:trPr>
        <w:tc>
          <w:tcPr>
            <w:tcW w:w="3250" w:type="pct"/>
            <w:gridSpan w:val="3"/>
          </w:tcPr>
          <w:p w14:paraId="654FC13D" w14:textId="4D3A90A4" w:rsidR="00847CB0" w:rsidRPr="009D5ADC" w:rsidRDefault="009D5ADC" w:rsidP="009052F9">
            <w:pPr>
              <w:pStyle w:val="Heading2"/>
              <w:rPr>
                <w:sz w:val="32"/>
                <w:szCs w:val="32"/>
              </w:rPr>
            </w:pPr>
            <w:r w:rsidRPr="009D5ADC">
              <w:rPr>
                <w:sz w:val="32"/>
                <w:szCs w:val="32"/>
              </w:rPr>
              <w:t>A Parent’s Guide to Social-Emotional Learning</w:t>
            </w:r>
          </w:p>
        </w:tc>
        <w:tc>
          <w:tcPr>
            <w:tcW w:w="167" w:type="pct"/>
          </w:tcPr>
          <w:p w14:paraId="3FB52244" w14:textId="77777777" w:rsidR="00847CB0" w:rsidRPr="00847CB0" w:rsidRDefault="00847CB0" w:rsidP="00847CB0">
            <w:pPr>
              <w:spacing w:after="0"/>
              <w:rPr>
                <w:sz w:val="8"/>
              </w:rPr>
            </w:pPr>
          </w:p>
        </w:tc>
        <w:tc>
          <w:tcPr>
            <w:tcW w:w="1583" w:type="pct"/>
            <w:gridSpan w:val="2"/>
          </w:tcPr>
          <w:p w14:paraId="22F07421" w14:textId="77777777" w:rsidR="00847CB0" w:rsidRDefault="00847CB0" w:rsidP="000D53AE"/>
        </w:tc>
      </w:tr>
      <w:tr w:rsidR="00847CB0" w14:paraId="57E0466C" w14:textId="77777777" w:rsidTr="007F46FE">
        <w:trPr>
          <w:trHeight w:hRule="exact" w:val="7632"/>
        </w:trPr>
        <w:tc>
          <w:tcPr>
            <w:tcW w:w="3250" w:type="pct"/>
            <w:gridSpan w:val="3"/>
          </w:tcPr>
          <w:p w14:paraId="04E92C8C" w14:textId="07624346" w:rsidR="007212A6" w:rsidRDefault="00706016" w:rsidP="00706016">
            <w:pPr>
              <w:rPr>
                <w:rFonts w:ascii="Arial" w:hAnsi="Arial" w:cs="Arial"/>
                <w:shd w:val="clear" w:color="auto" w:fill="FFFFFF"/>
              </w:rPr>
            </w:pPr>
            <w:r w:rsidRPr="008A520D">
              <w:t>You may have recently heard your son or daughter talking about Frameworks,</w:t>
            </w:r>
            <w:r w:rsidR="007212A6" w:rsidRPr="008A520D">
              <w:t xml:space="preserve"> </w:t>
            </w:r>
            <w:r w:rsidRPr="008A520D">
              <w:t xml:space="preserve">or </w:t>
            </w:r>
            <w:r w:rsidR="006436B0">
              <w:t>School-Connect</w:t>
            </w:r>
            <w:r w:rsidR="006436B0" w:rsidRPr="005929CB">
              <w:t>®</w:t>
            </w:r>
            <w:r w:rsidR="006436B0">
              <w:t xml:space="preserve"> </w:t>
            </w:r>
            <w:r w:rsidRPr="008A520D">
              <w:t xml:space="preserve">and you may be wondering what that is and who we are. </w:t>
            </w:r>
            <w:r w:rsidR="00870BF5" w:rsidRPr="008A520D">
              <w:rPr>
                <w:rFonts w:ascii="Arial" w:hAnsi="Arial" w:cs="Arial"/>
                <w:shd w:val="clear" w:color="auto" w:fill="FFFFFF"/>
              </w:rPr>
              <w:t>We are a not</w:t>
            </w:r>
            <w:r w:rsidR="00870BF5" w:rsidRPr="008A520D">
              <w:rPr>
                <w:rFonts w:ascii="Arial" w:hAnsi="Arial" w:cs="Arial"/>
                <w:shd w:val="clear" w:color="auto" w:fill="FFFFFF"/>
              </w:rPr>
              <w:softHyphen/>
              <w:t>-for-</w:t>
            </w:r>
            <w:r w:rsidR="00870BF5" w:rsidRPr="008A520D">
              <w:rPr>
                <w:rFonts w:ascii="Arial" w:hAnsi="Arial" w:cs="Arial"/>
                <w:shd w:val="clear" w:color="auto" w:fill="FFFFFF"/>
              </w:rPr>
              <w:softHyphen/>
              <w:t>profit organization whose mission is to teach youth to manage their emotions, develop healthy relationships, and make good decisions for academic, career, and personal success. How is this accomplished? Through social and emotional learning. We teach a core set of social and emotional attitudes, values, and skills that help children, teens, and adults more effectively handle life challenges to succeed in academic, social, and professional environments. In short, we teach youth and adults to manage their emotions so that those emotions do not manage them.</w:t>
            </w:r>
          </w:p>
          <w:p w14:paraId="3EE41057" w14:textId="3F91E8B9" w:rsidR="00360995" w:rsidRPr="00360995" w:rsidRDefault="00360995" w:rsidP="004C4157">
            <w:r w:rsidRPr="00360995">
              <w:t xml:space="preserve">Growing research shows that without strong social and emotional </w:t>
            </w:r>
            <w:r w:rsidR="00075DF9">
              <w:t>learning</w:t>
            </w:r>
            <w:r w:rsidRPr="00360995">
              <w:t xml:space="preserve"> (SEL), we are not equipped with all the tools and skills we each need to succeed in life. Although success is measured differently for youth and adults, research shows that</w:t>
            </w:r>
            <w:r w:rsidR="004C4157">
              <w:t xml:space="preserve"> y</w:t>
            </w:r>
            <w:r w:rsidRPr="00360995">
              <w:t>outh who receive SEL education experience less emotional stress, fewer conduct problems, have higher test scores and grades, and more pro</w:t>
            </w:r>
            <w:r w:rsidRPr="00360995">
              <w:softHyphen/>
              <w:t>-social behaviors than youth who do not receive SEL education (Peyton, et al., 2008).</w:t>
            </w:r>
          </w:p>
          <w:p w14:paraId="2295E41F" w14:textId="5927C4CC" w:rsidR="00360995" w:rsidRDefault="004C4157" w:rsidP="00706016">
            <w:r w:rsidRPr="004C4157">
              <w:t>At Frameworks, we deliver our programs through partnerships with schools and other youth</w:t>
            </w:r>
            <w:r w:rsidRPr="004C4157">
              <w:softHyphen/>
              <w:t>-serving nonprofits. Our goal is to develop healthy schools and organizations that support the social and emotional development of youth. We do this by implementing our curriculum through direct service or training teachers and staff in these organizations to deliver the curriculum.</w:t>
            </w:r>
          </w:p>
        </w:tc>
        <w:tc>
          <w:tcPr>
            <w:tcW w:w="167" w:type="pct"/>
          </w:tcPr>
          <w:p w14:paraId="6B5D3A26" w14:textId="77777777" w:rsidR="00847CB0" w:rsidRPr="00847CB0" w:rsidRDefault="00847CB0" w:rsidP="005F5948">
            <w:pPr>
              <w:pStyle w:val="Heading1Alt"/>
            </w:pPr>
          </w:p>
        </w:tc>
        <w:tc>
          <w:tcPr>
            <w:tcW w:w="1583" w:type="pct"/>
            <w:gridSpan w:val="2"/>
            <w:vMerge w:val="restart"/>
          </w:tcPr>
          <w:p w14:paraId="728CA92E" w14:textId="56B61F4B" w:rsidR="009052F9" w:rsidRPr="005455EB" w:rsidRDefault="0001314B" w:rsidP="005F5948">
            <w:pPr>
              <w:pStyle w:val="Heading1Alt"/>
              <w:rPr>
                <w:sz w:val="36"/>
                <w:szCs w:val="36"/>
              </w:rPr>
            </w:pPr>
            <w:r w:rsidRPr="005455EB">
              <w:rPr>
                <w:sz w:val="36"/>
                <w:szCs w:val="36"/>
              </w:rPr>
              <w:t xml:space="preserve">The Five </w:t>
            </w:r>
            <w:r w:rsidR="00475BE4" w:rsidRPr="005455EB">
              <w:rPr>
                <w:sz w:val="36"/>
                <w:szCs w:val="36"/>
              </w:rPr>
              <w:t xml:space="preserve">Competencies </w:t>
            </w:r>
            <w:r w:rsidRPr="005455EB">
              <w:rPr>
                <w:sz w:val="36"/>
                <w:szCs w:val="36"/>
              </w:rPr>
              <w:t>of SEL</w:t>
            </w:r>
          </w:p>
          <w:p w14:paraId="194340C6" w14:textId="35F0811D" w:rsidR="009052F9" w:rsidRPr="00A0297F" w:rsidRDefault="008A350B" w:rsidP="009052F9">
            <w:pPr>
              <w:pStyle w:val="Heading2Alt"/>
              <w:rPr>
                <w:sz w:val="24"/>
                <w:szCs w:val="24"/>
              </w:rPr>
            </w:pPr>
            <w:r w:rsidRPr="00A0297F">
              <w:rPr>
                <w:sz w:val="24"/>
                <w:szCs w:val="24"/>
              </w:rPr>
              <w:t>With brief descriptions</w:t>
            </w:r>
          </w:p>
          <w:p w14:paraId="72157E76" w14:textId="43E7FC92" w:rsidR="00C83B78" w:rsidRPr="007921F9" w:rsidRDefault="00A0297F" w:rsidP="00A0297F">
            <w:pPr>
              <w:pStyle w:val="NormalwithDarkBackground"/>
              <w:rPr>
                <w:sz w:val="24"/>
                <w:szCs w:val="24"/>
              </w:rPr>
            </w:pPr>
            <w:r w:rsidRPr="007921F9">
              <w:rPr>
                <w:b/>
                <w:sz w:val="24"/>
                <w:szCs w:val="24"/>
              </w:rPr>
              <w:t>*</w:t>
            </w:r>
            <w:r w:rsidRPr="007921F9">
              <w:rPr>
                <w:b/>
                <w:sz w:val="24"/>
                <w:szCs w:val="24"/>
                <w:u w:val="single"/>
              </w:rPr>
              <w:t>Self-Awareness</w:t>
            </w:r>
            <w:r w:rsidR="00C83B78" w:rsidRPr="007921F9">
              <w:rPr>
                <w:b/>
                <w:sz w:val="24"/>
                <w:szCs w:val="24"/>
              </w:rPr>
              <w:t xml:space="preserve">: </w:t>
            </w:r>
            <w:r w:rsidR="00C83B78" w:rsidRPr="007921F9">
              <w:t>Recognizing one</w:t>
            </w:r>
            <w:r w:rsidR="006D4EF6" w:rsidRPr="007921F9">
              <w:t>’</w:t>
            </w:r>
            <w:r w:rsidR="00C83B78" w:rsidRPr="007921F9">
              <w:t>s emotions and values as well as one’s strengths and challenges</w:t>
            </w:r>
            <w:r w:rsidR="00C83B78" w:rsidRPr="007921F9">
              <w:rPr>
                <w:sz w:val="24"/>
                <w:szCs w:val="24"/>
              </w:rPr>
              <w:t xml:space="preserve"> </w:t>
            </w:r>
          </w:p>
          <w:p w14:paraId="22DE8733" w14:textId="2D6EE1C2" w:rsidR="00A0297F" w:rsidRPr="007921F9" w:rsidRDefault="007C293A" w:rsidP="00A0297F">
            <w:pPr>
              <w:pStyle w:val="NormalwithDarkBackground"/>
              <w:rPr>
                <w:sz w:val="24"/>
                <w:szCs w:val="24"/>
              </w:rPr>
            </w:pPr>
            <w:r w:rsidRPr="007921F9">
              <w:rPr>
                <w:b/>
                <w:sz w:val="24"/>
                <w:szCs w:val="24"/>
              </w:rPr>
              <w:t>*</w:t>
            </w:r>
            <w:r w:rsidR="00A0297F" w:rsidRPr="007921F9">
              <w:rPr>
                <w:b/>
                <w:sz w:val="24"/>
                <w:szCs w:val="24"/>
                <w:u w:val="single"/>
              </w:rPr>
              <w:t>Self-Management</w:t>
            </w:r>
            <w:r w:rsidR="006D4EF6" w:rsidRPr="007921F9">
              <w:rPr>
                <w:b/>
                <w:sz w:val="24"/>
                <w:szCs w:val="24"/>
              </w:rPr>
              <w:t xml:space="preserve">: </w:t>
            </w:r>
            <w:r w:rsidR="006D4EF6" w:rsidRPr="007921F9">
              <w:t>Managing emotions and behaviors to achieve one’s goals</w:t>
            </w:r>
            <w:r w:rsidR="006D4EF6" w:rsidRPr="007921F9">
              <w:rPr>
                <w:sz w:val="24"/>
                <w:szCs w:val="24"/>
              </w:rPr>
              <w:t xml:space="preserve"> </w:t>
            </w:r>
          </w:p>
          <w:p w14:paraId="2FFF4490" w14:textId="6FFA2349" w:rsidR="00A0297F" w:rsidRPr="007921F9" w:rsidRDefault="002346DC" w:rsidP="002346DC">
            <w:pPr>
              <w:pStyle w:val="NormalwithDarkBackground"/>
              <w:rPr>
                <w:sz w:val="24"/>
                <w:szCs w:val="24"/>
              </w:rPr>
            </w:pPr>
            <w:r w:rsidRPr="007921F9">
              <w:rPr>
                <w:b/>
                <w:sz w:val="24"/>
                <w:szCs w:val="24"/>
              </w:rPr>
              <w:t>*</w:t>
            </w:r>
            <w:r w:rsidR="00A0297F" w:rsidRPr="007921F9">
              <w:rPr>
                <w:b/>
                <w:sz w:val="24"/>
                <w:szCs w:val="24"/>
                <w:u w:val="single"/>
              </w:rPr>
              <w:t>Social</w:t>
            </w:r>
            <w:r w:rsidR="00681D86">
              <w:rPr>
                <w:b/>
                <w:sz w:val="24"/>
                <w:szCs w:val="24"/>
                <w:u w:val="single"/>
              </w:rPr>
              <w:t xml:space="preserve"> </w:t>
            </w:r>
            <w:r w:rsidR="00A0297F" w:rsidRPr="007921F9">
              <w:rPr>
                <w:b/>
                <w:sz w:val="24"/>
                <w:szCs w:val="24"/>
                <w:u w:val="single"/>
              </w:rPr>
              <w:t>Awareness</w:t>
            </w:r>
            <w:r w:rsidR="008252DF" w:rsidRPr="007921F9">
              <w:rPr>
                <w:b/>
                <w:sz w:val="24"/>
                <w:szCs w:val="24"/>
              </w:rPr>
              <w:t>:</w:t>
            </w:r>
            <w:r w:rsidR="008252DF" w:rsidRPr="007921F9">
              <w:rPr>
                <w:sz w:val="24"/>
                <w:szCs w:val="24"/>
              </w:rPr>
              <w:t xml:space="preserve"> </w:t>
            </w:r>
            <w:r w:rsidR="008252DF" w:rsidRPr="007921F9">
              <w:t>Showing understanding and empathy for others</w:t>
            </w:r>
          </w:p>
          <w:p w14:paraId="23A8C0D6" w14:textId="3DBB5DD2" w:rsidR="00A0297F" w:rsidRPr="007921F9" w:rsidRDefault="009C7C22" w:rsidP="009C7C22">
            <w:pPr>
              <w:pStyle w:val="NormalwithDarkBackground"/>
              <w:rPr>
                <w:sz w:val="24"/>
                <w:szCs w:val="24"/>
              </w:rPr>
            </w:pPr>
            <w:r w:rsidRPr="007921F9">
              <w:rPr>
                <w:b/>
                <w:sz w:val="24"/>
                <w:szCs w:val="24"/>
              </w:rPr>
              <w:t>*</w:t>
            </w:r>
            <w:r w:rsidR="00A0297F" w:rsidRPr="007921F9">
              <w:rPr>
                <w:b/>
                <w:sz w:val="24"/>
                <w:szCs w:val="24"/>
                <w:u w:val="single"/>
              </w:rPr>
              <w:t>Relationship Skills</w:t>
            </w:r>
            <w:r w:rsidR="00E16BD9" w:rsidRPr="007921F9">
              <w:rPr>
                <w:b/>
                <w:sz w:val="24"/>
                <w:szCs w:val="24"/>
              </w:rPr>
              <w:t>:</w:t>
            </w:r>
            <w:r w:rsidR="00E16BD9" w:rsidRPr="007921F9">
              <w:rPr>
                <w:sz w:val="24"/>
                <w:szCs w:val="24"/>
              </w:rPr>
              <w:t xml:space="preserve"> </w:t>
            </w:r>
            <w:r w:rsidR="00E16BD9" w:rsidRPr="007921F9">
              <w:t>Forming positive relationships, working in teams, dealing effectively with conflict</w:t>
            </w:r>
            <w:r w:rsidR="00E16BD9" w:rsidRPr="007921F9">
              <w:rPr>
                <w:sz w:val="24"/>
                <w:szCs w:val="24"/>
              </w:rPr>
              <w:t xml:space="preserve"> </w:t>
            </w:r>
          </w:p>
          <w:p w14:paraId="2D8070E6" w14:textId="556D02AB" w:rsidR="00A0297F" w:rsidRPr="007921F9" w:rsidRDefault="00076A21" w:rsidP="00CD7899">
            <w:pPr>
              <w:pStyle w:val="NormalwithDarkBackground"/>
              <w:rPr>
                <w:sz w:val="24"/>
                <w:szCs w:val="24"/>
              </w:rPr>
            </w:pPr>
            <w:r w:rsidRPr="007921F9">
              <w:rPr>
                <w:b/>
                <w:sz w:val="24"/>
                <w:szCs w:val="24"/>
              </w:rPr>
              <w:t>*</w:t>
            </w:r>
            <w:r w:rsidR="00A0297F" w:rsidRPr="007921F9">
              <w:rPr>
                <w:b/>
                <w:sz w:val="24"/>
                <w:szCs w:val="24"/>
                <w:u w:val="single"/>
              </w:rPr>
              <w:t>Responsible Decision-Making</w:t>
            </w:r>
            <w:r w:rsidR="00E16BD9" w:rsidRPr="007921F9">
              <w:rPr>
                <w:b/>
                <w:sz w:val="24"/>
                <w:szCs w:val="24"/>
              </w:rPr>
              <w:t xml:space="preserve">: </w:t>
            </w:r>
            <w:r w:rsidR="00E16BD9" w:rsidRPr="007921F9">
              <w:t>Making ethical, constructive choices about personal and social behavior</w:t>
            </w:r>
          </w:p>
          <w:p w14:paraId="4FE679ED" w14:textId="08187656" w:rsidR="00A0297F" w:rsidRDefault="00A0297F" w:rsidP="00076A21">
            <w:pPr>
              <w:pStyle w:val="NormalwithDarkBackground"/>
              <w:ind w:left="1440"/>
            </w:pPr>
          </w:p>
        </w:tc>
      </w:tr>
      <w:tr w:rsidR="00847CB0" w14:paraId="22EA1604" w14:textId="77777777" w:rsidTr="007F46FE">
        <w:trPr>
          <w:trHeight w:val="1350"/>
        </w:trPr>
        <w:tc>
          <w:tcPr>
            <w:tcW w:w="3250" w:type="pct"/>
            <w:gridSpan w:val="3"/>
          </w:tcPr>
          <w:p w14:paraId="51FA8875" w14:textId="63472704" w:rsidR="00847CB0" w:rsidRPr="00575CF0" w:rsidRDefault="00575CF0" w:rsidP="00BD13D2">
            <w:pPr>
              <w:pStyle w:val="Quote"/>
              <w:rPr>
                <w:sz w:val="24"/>
                <w:szCs w:val="24"/>
              </w:rPr>
            </w:pPr>
            <w:r>
              <w:rPr>
                <w:sz w:val="24"/>
                <w:szCs w:val="24"/>
              </w:rPr>
              <w:t>“</w:t>
            </w:r>
            <w:r w:rsidR="00200E7A" w:rsidRPr="00575CF0">
              <w:rPr>
                <w:sz w:val="24"/>
                <w:szCs w:val="24"/>
              </w:rPr>
              <w:t>When schools commit to promoting students’ social-emotional learning, they become positioned to engage all education stakeholders and create a safe, equitable, and engaging school climate, so each student acquires and enhances the knowledge, skills, and dispositions they need for interpersonal and life success</w:t>
            </w:r>
            <w:r>
              <w:rPr>
                <w:sz w:val="24"/>
                <w:szCs w:val="24"/>
              </w:rPr>
              <w:t>” (</w:t>
            </w:r>
            <w:hyperlink r:id="rId13" w:history="1">
              <w:r w:rsidRPr="00F60152">
                <w:rPr>
                  <w:rStyle w:val="Hyperlink"/>
                  <w:sz w:val="24"/>
                  <w:szCs w:val="24"/>
                </w:rPr>
                <w:t>cfchildren.org</w:t>
              </w:r>
            </w:hyperlink>
            <w:r>
              <w:rPr>
                <w:sz w:val="24"/>
                <w:szCs w:val="24"/>
              </w:rPr>
              <w:t xml:space="preserve">). </w:t>
            </w:r>
          </w:p>
        </w:tc>
        <w:tc>
          <w:tcPr>
            <w:tcW w:w="167" w:type="pct"/>
          </w:tcPr>
          <w:p w14:paraId="1351C793" w14:textId="77777777" w:rsidR="00847CB0" w:rsidRPr="00847CB0" w:rsidRDefault="00847CB0" w:rsidP="00847CB0">
            <w:pPr>
              <w:spacing w:after="0"/>
              <w:rPr>
                <w:sz w:val="8"/>
              </w:rPr>
            </w:pPr>
          </w:p>
        </w:tc>
        <w:tc>
          <w:tcPr>
            <w:tcW w:w="1583" w:type="pct"/>
            <w:gridSpan w:val="2"/>
            <w:vMerge/>
          </w:tcPr>
          <w:p w14:paraId="4362086D" w14:textId="77777777" w:rsidR="00847CB0" w:rsidRDefault="00847CB0" w:rsidP="000D53AE"/>
        </w:tc>
      </w:tr>
    </w:tbl>
    <w:p w14:paraId="095B57D2" w14:textId="29601C95" w:rsidR="00BD13D2" w:rsidRPr="00BD13D2" w:rsidRDefault="00BD13D2" w:rsidP="00BD13D2">
      <w:pPr>
        <w:spacing w:after="0"/>
        <w:rPr>
          <w:sz w:val="8"/>
        </w:rPr>
      </w:pPr>
    </w:p>
    <w:tbl>
      <w:tblPr>
        <w:tblW w:w="5129" w:type="pct"/>
        <w:tblLayout w:type="fixed"/>
        <w:tblLook w:val="0600" w:firstRow="0" w:lastRow="0" w:firstColumn="0" w:lastColumn="0" w:noHBand="1" w:noVBand="1"/>
        <w:tblDescription w:val="Layout table page 2"/>
      </w:tblPr>
      <w:tblGrid>
        <w:gridCol w:w="3047"/>
        <w:gridCol w:w="2397"/>
        <w:gridCol w:w="277"/>
        <w:gridCol w:w="5358"/>
      </w:tblGrid>
      <w:tr w:rsidR="00B679F9" w14:paraId="17D2F079" w14:textId="77777777" w:rsidTr="0060289F">
        <w:trPr>
          <w:trHeight w:val="1100"/>
        </w:trPr>
        <w:tc>
          <w:tcPr>
            <w:tcW w:w="2457" w:type="pct"/>
            <w:gridSpan w:val="2"/>
          </w:tcPr>
          <w:p w14:paraId="1044C7E4" w14:textId="791690B0" w:rsidR="00847CB0" w:rsidRPr="00BD13D2" w:rsidRDefault="009928B0" w:rsidP="0013599E">
            <w:pPr>
              <w:pStyle w:val="Heading1"/>
            </w:pPr>
            <w:r>
              <w:t xml:space="preserve">You Can </w:t>
            </w:r>
            <w:r w:rsidR="007261E5">
              <w:t>Get</w:t>
            </w:r>
            <w:r>
              <w:t xml:space="preserve"> Involved!</w:t>
            </w:r>
          </w:p>
        </w:tc>
        <w:tc>
          <w:tcPr>
            <w:tcW w:w="125" w:type="pct"/>
          </w:tcPr>
          <w:p w14:paraId="39B53CF0" w14:textId="77777777" w:rsidR="00847CB0" w:rsidRPr="00847CB0" w:rsidRDefault="00847CB0" w:rsidP="00847CB0">
            <w:pPr>
              <w:spacing w:after="0"/>
              <w:rPr>
                <w:sz w:val="8"/>
              </w:rPr>
            </w:pPr>
          </w:p>
        </w:tc>
        <w:tc>
          <w:tcPr>
            <w:tcW w:w="2418" w:type="pct"/>
          </w:tcPr>
          <w:p w14:paraId="78EF851F" w14:textId="77777777" w:rsidR="00847CB0" w:rsidRDefault="00847CB0" w:rsidP="0013599E"/>
        </w:tc>
      </w:tr>
      <w:tr w:rsidR="00B679F9" w14:paraId="18226989" w14:textId="77777777" w:rsidTr="0060289F">
        <w:trPr>
          <w:trHeight w:val="613"/>
        </w:trPr>
        <w:tc>
          <w:tcPr>
            <w:tcW w:w="2457" w:type="pct"/>
            <w:gridSpan w:val="2"/>
          </w:tcPr>
          <w:p w14:paraId="12600F54" w14:textId="79262396" w:rsidR="00847CB0" w:rsidRPr="007C0018" w:rsidRDefault="009928B0" w:rsidP="007C0018">
            <w:pPr>
              <w:pStyle w:val="Heading2"/>
            </w:pPr>
            <w:r>
              <w:t>Parent-</w:t>
            </w:r>
            <w:r w:rsidR="007261E5">
              <w:t>F</w:t>
            </w:r>
            <w:r>
              <w:t>riendly Resources</w:t>
            </w:r>
          </w:p>
        </w:tc>
        <w:tc>
          <w:tcPr>
            <w:tcW w:w="125" w:type="pct"/>
          </w:tcPr>
          <w:p w14:paraId="0A38B3EE" w14:textId="77777777" w:rsidR="00847CB0" w:rsidRPr="00847CB0" w:rsidRDefault="00847CB0" w:rsidP="00847CB0">
            <w:pPr>
              <w:spacing w:after="0"/>
              <w:rPr>
                <w:sz w:val="8"/>
              </w:rPr>
            </w:pPr>
          </w:p>
        </w:tc>
        <w:tc>
          <w:tcPr>
            <w:tcW w:w="2418" w:type="pct"/>
          </w:tcPr>
          <w:p w14:paraId="3C5B5D98" w14:textId="77777777" w:rsidR="00847CB0" w:rsidRDefault="00847CB0" w:rsidP="0013599E"/>
        </w:tc>
      </w:tr>
      <w:tr w:rsidR="00086C5E" w14:paraId="342DF309" w14:textId="77777777" w:rsidTr="0071433F">
        <w:trPr>
          <w:trHeight w:val="5229"/>
        </w:trPr>
        <w:tc>
          <w:tcPr>
            <w:tcW w:w="2457" w:type="pct"/>
            <w:gridSpan w:val="2"/>
          </w:tcPr>
          <w:p w14:paraId="75D053E7" w14:textId="458FCD98" w:rsidR="005929CB" w:rsidRDefault="00063600" w:rsidP="00086C5E">
            <w:r>
              <w:t xml:space="preserve">We are excited to have </w:t>
            </w:r>
            <w:r w:rsidR="000336BD">
              <w:t>Community B</w:t>
            </w:r>
            <w:r w:rsidR="00FA2ABC">
              <w:t>uilding</w:t>
            </w:r>
            <w:r w:rsidR="000336BD">
              <w:t xml:space="preserve"> Sessions (CBS) and </w:t>
            </w:r>
            <w:r w:rsidR="005929CB" w:rsidRPr="005929CB">
              <w:t>School</w:t>
            </w:r>
            <w:r>
              <w:t>-</w:t>
            </w:r>
            <w:r w:rsidR="005929CB" w:rsidRPr="005929CB">
              <w:t>Connect® </w:t>
            </w:r>
            <w:r>
              <w:t xml:space="preserve">implemented this year at Cristo Rey! </w:t>
            </w:r>
            <w:r w:rsidRPr="00063600">
              <w:t>School-Connect® </w:t>
            </w:r>
            <w:r w:rsidR="005929CB" w:rsidRPr="005929CB">
              <w:t xml:space="preserve">is </w:t>
            </w:r>
            <w:r w:rsidR="005455EB">
              <w:t>a</w:t>
            </w:r>
            <w:r w:rsidR="005929CB" w:rsidRPr="005929CB">
              <w:t xml:space="preserve"> high school research-based program that targets students in grades 9-</w:t>
            </w:r>
            <w:r w:rsidR="005929CB" w:rsidRPr="005929CB">
              <w:softHyphen/>
              <w:t>12 and one of its major goals is to increase students’ sense of belonging and connectedness to school. There are 60 lessons designed to improve high school students’ social, emotional, and academic skills and strengthen relationships between students and teachers.</w:t>
            </w:r>
          </w:p>
          <w:p w14:paraId="0A33AFFD" w14:textId="0DD314C4" w:rsidR="0084560A" w:rsidRDefault="006F0263" w:rsidP="00086C5E">
            <w:hyperlink r:id="rId14" w:history="1">
              <w:r w:rsidR="0084560A" w:rsidRPr="008453B4">
                <w:rPr>
                  <w:rStyle w:val="Hyperlink"/>
                </w:rPr>
                <w:t>http://casel.org/parent-resources/</w:t>
              </w:r>
            </w:hyperlink>
          </w:p>
          <w:p w14:paraId="6B93DCD5" w14:textId="77777777" w:rsidR="0084560A" w:rsidRDefault="006F0263" w:rsidP="00086C5E">
            <w:hyperlink r:id="rId15" w:history="1">
              <w:r w:rsidR="0084560A" w:rsidRPr="008453B4">
                <w:rPr>
                  <w:rStyle w:val="Hyperlink"/>
                </w:rPr>
                <w:t>www.edutopia.org/SEL-parents-resources</w:t>
              </w:r>
            </w:hyperlink>
          </w:p>
          <w:p w14:paraId="6B8726DD" w14:textId="0287FC8B" w:rsidR="00BF6D4A" w:rsidRDefault="006F0263" w:rsidP="00086C5E">
            <w:hyperlink r:id="rId16" w:history="1">
              <w:r w:rsidR="00BF6D4A" w:rsidRPr="008453B4">
                <w:rPr>
                  <w:rStyle w:val="Hyperlink"/>
                </w:rPr>
                <w:t>http://myframeworks.org/for-parents/</w:t>
              </w:r>
            </w:hyperlink>
          </w:p>
          <w:p w14:paraId="196B006B" w14:textId="65F10CDB" w:rsidR="00BF6D4A" w:rsidRPr="0084560A" w:rsidRDefault="00BF6D4A" w:rsidP="00086C5E"/>
        </w:tc>
        <w:tc>
          <w:tcPr>
            <w:tcW w:w="125" w:type="pct"/>
          </w:tcPr>
          <w:p w14:paraId="38FBD4A0" w14:textId="77777777" w:rsidR="00086C5E" w:rsidRPr="00847CB0" w:rsidRDefault="00086C5E" w:rsidP="00086C5E">
            <w:pPr>
              <w:spacing w:after="0"/>
              <w:rPr>
                <w:sz w:val="8"/>
              </w:rPr>
            </w:pPr>
          </w:p>
        </w:tc>
        <w:tc>
          <w:tcPr>
            <w:tcW w:w="2418" w:type="pct"/>
          </w:tcPr>
          <w:p w14:paraId="24F8DCA2" w14:textId="0CE82AF7" w:rsidR="00086C5E" w:rsidRPr="00104CAD" w:rsidRDefault="00045078" w:rsidP="00086C5E">
            <w:r>
              <w:t>Students are also on the receiving end of more stimuli and information than ever before</w:t>
            </w:r>
            <w:r w:rsidR="00104CAD">
              <w:t xml:space="preserve"> and yet they often have difficulty finding reliable resources and advocating for themselves. </w:t>
            </w:r>
            <w:r w:rsidR="007D3F5A">
              <w:t>Plainly speaking</w:t>
            </w:r>
            <w:r>
              <w:t xml:space="preserve">, our students are required to digest </w:t>
            </w:r>
            <w:r>
              <w:rPr>
                <w:i/>
              </w:rPr>
              <w:t>a lot of information</w:t>
            </w:r>
            <w:r w:rsidR="002F673E">
              <w:rPr>
                <w:i/>
              </w:rPr>
              <w:t>,</w:t>
            </w:r>
            <w:r w:rsidR="00104CAD">
              <w:t xml:space="preserve"> and </w:t>
            </w:r>
            <w:r w:rsidR="00104CAD">
              <w:rPr>
                <w:b/>
              </w:rPr>
              <w:t xml:space="preserve">an involved parent or guardian can make the world of a difference! </w:t>
            </w:r>
          </w:p>
          <w:p w14:paraId="73797803" w14:textId="3BB90204" w:rsidR="00045078" w:rsidRDefault="00045078" w:rsidP="00086C5E">
            <w:r>
              <w:t xml:space="preserve">Below </w:t>
            </w:r>
            <w:r w:rsidR="00DE2FC5">
              <w:t>are some</w:t>
            </w:r>
            <w:r>
              <w:t xml:space="preserve"> parent-friendly </w:t>
            </w:r>
            <w:r w:rsidR="002F673E">
              <w:t>w</w:t>
            </w:r>
            <w:r w:rsidR="00DE2FC5">
              <w:t>ebsites</w:t>
            </w:r>
            <w:r>
              <w:t xml:space="preserve"> that range from</w:t>
            </w:r>
            <w:r w:rsidR="00860754">
              <w:t xml:space="preserve"> blogs and</w:t>
            </w:r>
            <w:r>
              <w:t xml:space="preserve"> </w:t>
            </w:r>
            <w:r w:rsidR="00E04D58">
              <w:t xml:space="preserve">articles to reports and data to helpful videos. </w:t>
            </w:r>
          </w:p>
          <w:p w14:paraId="6EC17B55" w14:textId="398292B5" w:rsidR="0084560A" w:rsidRDefault="006F0263" w:rsidP="00086C5E">
            <w:hyperlink r:id="rId17" w:history="1">
              <w:r w:rsidR="0084560A" w:rsidRPr="008453B4">
                <w:rPr>
                  <w:rStyle w:val="Hyperlink"/>
                </w:rPr>
                <w:t>www.parenttoolkit.com/topics/social-and-emotional</w:t>
              </w:r>
            </w:hyperlink>
          </w:p>
          <w:p w14:paraId="6418867A" w14:textId="77777777" w:rsidR="00DE2FC5" w:rsidRDefault="006F0263" w:rsidP="00086C5E">
            <w:hyperlink r:id="rId18" w:history="1">
              <w:r w:rsidR="00626C4E" w:rsidRPr="008453B4">
                <w:rPr>
                  <w:rStyle w:val="Hyperlink"/>
                </w:rPr>
                <w:t>http://www.gettingsmart.com/2015/04/the-power-of-parenting-with-social-and-emotional-learning/</w:t>
              </w:r>
            </w:hyperlink>
          </w:p>
          <w:p w14:paraId="420E2854" w14:textId="29816550" w:rsidR="00014179" w:rsidRPr="006563D7" w:rsidRDefault="00104CAD" w:rsidP="00086C5E">
            <w:r>
              <w:t xml:space="preserve">*For more specific resources, or questions please contact Megan Simmons, High School Team Lead at </w:t>
            </w:r>
            <w:hyperlink r:id="rId19" w:history="1">
              <w:r w:rsidRPr="008453B4">
                <w:rPr>
                  <w:rStyle w:val="Hyperlink"/>
                </w:rPr>
                <w:t>msimmons@myframeworks.org</w:t>
              </w:r>
            </w:hyperlink>
          </w:p>
        </w:tc>
      </w:tr>
      <w:tr w:rsidR="00086C5E" w14:paraId="3BA55D16" w14:textId="77777777" w:rsidTr="0060289F">
        <w:trPr>
          <w:trHeight w:val="4788"/>
        </w:trPr>
        <w:tc>
          <w:tcPr>
            <w:tcW w:w="5000" w:type="pct"/>
            <w:gridSpan w:val="4"/>
          </w:tcPr>
          <w:p w14:paraId="61D175E9" w14:textId="69B5232F" w:rsidR="00086C5E" w:rsidRPr="007C0018" w:rsidRDefault="00C7017A" w:rsidP="00086C5E">
            <w:pPr>
              <w:pStyle w:val="NoSpacing"/>
              <w:spacing w:before="120"/>
            </w:pPr>
            <w:r>
              <w:rPr>
                <w:noProof/>
              </w:rPr>
              <w:drawing>
                <wp:anchor distT="0" distB="0" distL="114300" distR="114300" simplePos="0" relativeHeight="251661312" behindDoc="1" locked="0" layoutInCell="1" allowOverlap="1" wp14:anchorId="5B56D24E" wp14:editId="34B5CB12">
                  <wp:simplePos x="0" y="0"/>
                  <wp:positionH relativeFrom="column">
                    <wp:posOffset>-67945</wp:posOffset>
                  </wp:positionH>
                  <wp:positionV relativeFrom="page">
                    <wp:posOffset>158750</wp:posOffset>
                  </wp:positionV>
                  <wp:extent cx="3116580" cy="2337435"/>
                  <wp:effectExtent l="0" t="0" r="7620" b="5715"/>
                  <wp:wrapTight wrapText="bothSides">
                    <wp:wrapPolygon edited="0">
                      <wp:start x="1056" y="0"/>
                      <wp:lineTo x="396" y="1056"/>
                      <wp:lineTo x="0" y="2112"/>
                      <wp:lineTo x="132" y="20068"/>
                      <wp:lineTo x="924" y="21125"/>
                      <wp:lineTo x="1056" y="21477"/>
                      <wp:lineTo x="20465" y="21477"/>
                      <wp:lineTo x="20597" y="21125"/>
                      <wp:lineTo x="21389" y="20068"/>
                      <wp:lineTo x="21521" y="2112"/>
                      <wp:lineTo x="21125" y="1056"/>
                      <wp:lineTo x="20465" y="0"/>
                      <wp:lineTo x="1056"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risto Rey_Convocation.jpg"/>
                          <pic:cNvPicPr/>
                        </pic:nvPicPr>
                        <pic:blipFill>
                          <a:blip r:embed="rId20"/>
                          <a:stretch>
                            <a:fillRect/>
                          </a:stretch>
                        </pic:blipFill>
                        <pic:spPr>
                          <a:xfrm>
                            <a:off x="0" y="0"/>
                            <a:ext cx="3116580" cy="2337435"/>
                          </a:xfrm>
                          <a:prstGeom prst="rect">
                            <a:avLst/>
                          </a:prstGeom>
                          <a:effectLst>
                            <a:softEdge rad="190500"/>
                          </a:effectLst>
                        </pic:spPr>
                      </pic:pic>
                    </a:graphicData>
                  </a:graphic>
                </wp:anchor>
              </w:drawing>
            </w:r>
            <w:r w:rsidR="00CA0752" w:rsidRPr="007C0018">
              <w:rPr>
                <w:noProof/>
              </w:rPr>
              <w:drawing>
                <wp:anchor distT="0" distB="0" distL="114300" distR="114300" simplePos="0" relativeHeight="251660288" behindDoc="1" locked="0" layoutInCell="1" allowOverlap="1" wp14:anchorId="0A06D9BA" wp14:editId="10346385">
                  <wp:simplePos x="0" y="0"/>
                  <wp:positionH relativeFrom="column">
                    <wp:posOffset>3192780</wp:posOffset>
                  </wp:positionH>
                  <wp:positionV relativeFrom="page">
                    <wp:posOffset>-83185</wp:posOffset>
                  </wp:positionV>
                  <wp:extent cx="3787140" cy="2840355"/>
                  <wp:effectExtent l="0" t="0" r="3810" b="0"/>
                  <wp:wrapNone/>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a:picLocks noChangeAspect="1" noChangeArrowheads="1"/>
                          </pic:cNvPicPr>
                        </pic:nvPicPr>
                        <pic:blipFill>
                          <a:blip r:embed="rId21"/>
                          <a:stretch>
                            <a:fillRect/>
                          </a:stretch>
                        </pic:blipFill>
                        <pic:spPr bwMode="auto">
                          <a:xfrm>
                            <a:off x="0" y="0"/>
                            <a:ext cx="3787140" cy="2840355"/>
                          </a:xfrm>
                          <a:prstGeom prst="rect">
                            <a:avLst/>
                          </a:prstGeom>
                          <a:noFill/>
                          <a:ln>
                            <a:noFill/>
                          </a:ln>
                          <a:effectLst>
                            <a:softEdge rad="165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0752">
              <w:rPr>
                <w:noProof/>
              </w:rPr>
              <mc:AlternateContent>
                <mc:Choice Requires="wps">
                  <w:drawing>
                    <wp:anchor distT="0" distB="0" distL="114300" distR="114300" simplePos="0" relativeHeight="251663360" behindDoc="0" locked="0" layoutInCell="1" allowOverlap="1" wp14:anchorId="0A97B406" wp14:editId="1FE12083">
                      <wp:simplePos x="0" y="0"/>
                      <wp:positionH relativeFrom="column">
                        <wp:posOffset>17144</wp:posOffset>
                      </wp:positionH>
                      <wp:positionV relativeFrom="page">
                        <wp:posOffset>2921635</wp:posOffset>
                      </wp:positionV>
                      <wp:extent cx="6772275" cy="181419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772275" cy="1814195"/>
                              </a:xfrm>
                              <a:prstGeom prst="rect">
                                <a:avLst/>
                              </a:prstGeom>
                              <a:noFill/>
                              <a:ln w="6350">
                                <a:noFill/>
                              </a:ln>
                            </wps:spPr>
                            <wps:txbx>
                              <w:txbxContent>
                                <w:p w14:paraId="17C9B940" w14:textId="5B0AFA4B" w:rsidR="00CA0752" w:rsidRPr="00CA0752" w:rsidRDefault="00CA0752">
                                  <w:pPr>
                                    <w:rPr>
                                      <w:rFonts w:cstheme="minorHAnsi"/>
                                      <w:sz w:val="28"/>
                                      <w:szCs w:val="28"/>
                                    </w:rPr>
                                  </w:pPr>
                                  <w:r w:rsidRPr="00CA0752">
                                    <w:rPr>
                                      <w:rFonts w:cstheme="minorHAnsi"/>
                                      <w:sz w:val="28"/>
                                      <w:szCs w:val="28"/>
                                    </w:rPr>
                                    <w:t xml:space="preserve">From “Ready to Lead”, a report for CASEL, casel.org </w:t>
                                  </w:r>
                                </w:p>
                                <w:p w14:paraId="73D22174" w14:textId="0728E911" w:rsidR="00CA0752" w:rsidRPr="00CA0752" w:rsidRDefault="00CA0752">
                                  <w:pPr>
                                    <w:rPr>
                                      <w:rFonts w:cstheme="minorHAnsi"/>
                                    </w:rPr>
                                  </w:pPr>
                                  <w:r w:rsidRPr="00CA0752">
                                    <w:rPr>
                                      <w:rFonts w:cstheme="minorHAnsi"/>
                                      <w:sz w:val="28"/>
                                      <w:szCs w:val="28"/>
                                    </w:rPr>
                                    <w:t>“…students who receive high-quality SEL in the classroom display better academic performance, improved attitudes and behaviors, greater motivation to learn, deeper connection to school, and improved relationships with peers, as well as fewer delinquent acts, conduct referrals, and reduced emotional distress, including fewer reports of student depression, anxiety, stress and social withdrawal”</w:t>
                                  </w:r>
                                  <w:r w:rsidRPr="00CA0752">
                                    <w:rPr>
                                      <w:rFonts w:cstheme="minorHAnsi"/>
                                      <w:sz w:val="32"/>
                                      <w:szCs w:val="32"/>
                                    </w:rPr>
                                    <w:t xml:space="preserve"> </w:t>
                                  </w:r>
                                  <w:r w:rsidRPr="00CA0752">
                                    <w:rPr>
                                      <w:rFonts w:cstheme="minorHAnsi"/>
                                    </w:rPr>
                                    <w:t>(</w:t>
                                  </w:r>
                                  <w:proofErr w:type="spellStart"/>
                                  <w:r w:rsidRPr="00CA0752">
                                    <w:rPr>
                                      <w:rFonts w:cstheme="minorHAnsi"/>
                                    </w:rPr>
                                    <w:t>Sklad</w:t>
                                  </w:r>
                                  <w:proofErr w:type="spellEnd"/>
                                  <w:r w:rsidRPr="00CA0752">
                                    <w:rPr>
                                      <w:rFonts w:cstheme="minorHAnsi"/>
                                    </w:rPr>
                                    <w:t xml:space="preserve">, </w:t>
                                  </w:r>
                                  <w:proofErr w:type="spellStart"/>
                                  <w:r w:rsidRPr="00CA0752">
                                    <w:rPr>
                                      <w:rFonts w:cstheme="minorHAnsi"/>
                                    </w:rPr>
                                    <w:t>Diekstra</w:t>
                                  </w:r>
                                  <w:proofErr w:type="spellEnd"/>
                                  <w:r w:rsidRPr="00CA0752">
                                    <w:rPr>
                                      <w:rFonts w:cstheme="minorHAnsi"/>
                                    </w:rPr>
                                    <w:t xml:space="preserve">, Ritter, Ben, &amp; </w:t>
                                  </w:r>
                                  <w:proofErr w:type="spellStart"/>
                                  <w:r w:rsidRPr="00CA0752">
                                    <w:rPr>
                                      <w:rFonts w:cstheme="minorHAnsi"/>
                                    </w:rPr>
                                    <w:t>Graventeijn</w:t>
                                  </w:r>
                                  <w:proofErr w:type="spellEnd"/>
                                  <w:r w:rsidRPr="00CA0752">
                                    <w:rPr>
                                      <w:rFonts w:cstheme="minorHAnsi"/>
                                    </w:rPr>
                                    <w:t xml:space="preserve">, 2012; </w:t>
                                  </w:r>
                                  <w:proofErr w:type="spellStart"/>
                                  <w:r w:rsidRPr="00CA0752">
                                    <w:rPr>
                                      <w:rFonts w:cstheme="minorHAnsi"/>
                                    </w:rPr>
                                    <w:t>Wigelsworth</w:t>
                                  </w:r>
                                  <w:proofErr w:type="spellEnd"/>
                                  <w:r w:rsidRPr="00CA0752">
                                    <w:rPr>
                                      <w:rFonts w:cstheme="minorHAnsi"/>
                                    </w:rPr>
                                    <w:t xml:space="preserve">, </w:t>
                                  </w:r>
                                  <w:proofErr w:type="spellStart"/>
                                  <w:r w:rsidRPr="00CA0752">
                                    <w:rPr>
                                      <w:rFonts w:cstheme="minorHAnsi"/>
                                    </w:rPr>
                                    <w:t>Qualter</w:t>
                                  </w:r>
                                  <w:proofErr w:type="spellEnd"/>
                                  <w:r w:rsidRPr="00CA0752">
                                    <w:rPr>
                                      <w:rFonts w:cstheme="minorHAnsi"/>
                                    </w:rPr>
                                    <w:t xml:space="preserve">, &amp; Humphrey, 2017).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7B406" id="Text Box 11" o:spid="_x0000_s1027" type="#_x0000_t202" style="position:absolute;margin-left:1.35pt;margin-top:230.05pt;width:533.25pt;height:14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3PZMAIAAFsEAAAOAAAAZHJzL2Uyb0RvYy54bWysVFFv2jAQfp+0/2D5fYQwKC0iVKwV0yTU&#10;VoKqz8ZxIFLi82xDwn79PjtAUbenaS/mfHe5u+/7zkzv27piB2VdSTrjaa/PmdKS8lJvM/66Xny5&#10;5cx5oXNRkVYZPyrH72efP00bM1ED2lGVK8tQRLtJYzK+895MksTJnaqF65FRGsGCbC08rnab5FY0&#10;qF5XyaDfv0kasrmxJJVz8D52QT6L9YtCSf9cFE55VmUcs/l42nhuwpnMpmKytcLsSnkaQ/zDFLUo&#10;NZpeSj0KL9jeln+UqktpyVHhe5LqhIqilCpiAJq0/wHNaieMilhAjjMXmtz/KyufDi+WlTm0SznT&#10;ooZGa9V69o1aBhf4aYybIG1lkOhb+JF79js4A+y2sHX4BSCGOJg+XtgN1SScN+PxYDAecSYRS2/T&#10;YXo3CnWS98+Ndf67opoFI+MW8kVWxWHpfJd6TgndNC3KqooSVpo1aPF11I8fXCIoXmn0CCC6YYPl&#10;203bgT4D2VB+BD5L3YY4IxclZlgK51+ExUoAEtbcP+MoKkIvOlmc7cj++ps/5EMpRDlrsGIZdz/3&#10;wirOqh8aGt6lw2HYyXgZjsYDXOx1ZHMd0fv6gbDFkAnTRTPk++psFpbqN7yGeeiKkNASvTPuz+aD&#10;7xYfr0mq+TwmYQuN8Eu9MjKUDqwGhtftm7DmJIOHgk90XkYx+aBGl9vpMd97KsooVeC5Y/VEPzY4&#10;in16beGJXN9j1vt/wuw3AAAA//8DAFBLAwQUAAYACAAAACEAVSdpIOEAAAAKAQAADwAAAGRycy9k&#10;b3ducmV2LnhtbEyPMU/DMBSEdyT+g/WQ2KjdqE1DyEtVRaqQEAwtXdic2E0i7OcQu23g1+NOMJ7u&#10;dPddsZ6sYWc9+t4RwnwmgGlqnOqpRTi8bx8yYD5IUtI40gjf2sO6vL0pZK7chXb6vA8tiyXkc4nQ&#10;hTDknPum01b6mRs0Re/oRitDlGPL1SgvsdwangiRcit7igudHHTV6eZzf7IIL9X2Te7qxGY/pnp+&#10;PW6Gr8PHEvH+bto8AQt6Cn9huOJHdCgjU+1OpDwzCMkqBhEWqZgDu/oifUyA1QirxTIDXhb8/4Xy&#10;FwAA//8DAFBLAQItABQABgAIAAAAIQC2gziS/gAAAOEBAAATAAAAAAAAAAAAAAAAAAAAAABbQ29u&#10;dGVudF9UeXBlc10ueG1sUEsBAi0AFAAGAAgAAAAhADj9If/WAAAAlAEAAAsAAAAAAAAAAAAAAAAA&#10;LwEAAF9yZWxzLy5yZWxzUEsBAi0AFAAGAAgAAAAhAAKnc9kwAgAAWwQAAA4AAAAAAAAAAAAAAAAA&#10;LgIAAGRycy9lMm9Eb2MueG1sUEsBAi0AFAAGAAgAAAAhAFUnaSDhAAAACgEAAA8AAAAAAAAAAAAA&#10;AAAAigQAAGRycy9kb3ducmV2LnhtbFBLBQYAAAAABAAEAPMAAACYBQAAAAA=&#10;" filled="f" stroked="f" strokeweight=".5pt">
                      <v:textbox>
                        <w:txbxContent>
                          <w:p w14:paraId="17C9B940" w14:textId="5B0AFA4B" w:rsidR="00CA0752" w:rsidRPr="00CA0752" w:rsidRDefault="00CA0752">
                            <w:pPr>
                              <w:rPr>
                                <w:rFonts w:cstheme="minorHAnsi"/>
                                <w:sz w:val="28"/>
                                <w:szCs w:val="28"/>
                              </w:rPr>
                            </w:pPr>
                            <w:r w:rsidRPr="00CA0752">
                              <w:rPr>
                                <w:rFonts w:cstheme="minorHAnsi"/>
                                <w:sz w:val="28"/>
                                <w:szCs w:val="28"/>
                              </w:rPr>
                              <w:t xml:space="preserve">From “Ready to Lead”, a report for CASEL, casel.org </w:t>
                            </w:r>
                          </w:p>
                          <w:p w14:paraId="73D22174" w14:textId="0728E911" w:rsidR="00CA0752" w:rsidRPr="00CA0752" w:rsidRDefault="00CA0752">
                            <w:pPr>
                              <w:rPr>
                                <w:rFonts w:cstheme="minorHAnsi"/>
                              </w:rPr>
                            </w:pPr>
                            <w:r w:rsidRPr="00CA0752">
                              <w:rPr>
                                <w:rFonts w:cstheme="minorHAnsi"/>
                                <w:sz w:val="28"/>
                                <w:szCs w:val="28"/>
                              </w:rPr>
                              <w:t>“…students who receive high-quality SEL in the classroom display better academic performance, improved attitudes and behaviors, greater motivation to learn, deeper connection to school, and improved relationships with peers, as well as fewer delinquent acts, conduct referrals, and reduced emotional distress, including fewer reports of student depression, anxiety, stress and social withdrawal”</w:t>
                            </w:r>
                            <w:r w:rsidRPr="00CA0752">
                              <w:rPr>
                                <w:rFonts w:cstheme="minorHAnsi"/>
                                <w:sz w:val="32"/>
                                <w:szCs w:val="32"/>
                              </w:rPr>
                              <w:t xml:space="preserve"> </w:t>
                            </w:r>
                            <w:r w:rsidRPr="00CA0752">
                              <w:rPr>
                                <w:rFonts w:cstheme="minorHAnsi"/>
                              </w:rPr>
                              <w:t>(</w:t>
                            </w:r>
                            <w:proofErr w:type="spellStart"/>
                            <w:r w:rsidRPr="00CA0752">
                              <w:rPr>
                                <w:rFonts w:cstheme="minorHAnsi"/>
                              </w:rPr>
                              <w:t>Sklad</w:t>
                            </w:r>
                            <w:proofErr w:type="spellEnd"/>
                            <w:r w:rsidRPr="00CA0752">
                              <w:rPr>
                                <w:rFonts w:cstheme="minorHAnsi"/>
                              </w:rPr>
                              <w:t xml:space="preserve">, </w:t>
                            </w:r>
                            <w:proofErr w:type="spellStart"/>
                            <w:r w:rsidRPr="00CA0752">
                              <w:rPr>
                                <w:rFonts w:cstheme="minorHAnsi"/>
                              </w:rPr>
                              <w:t>Diekstra</w:t>
                            </w:r>
                            <w:proofErr w:type="spellEnd"/>
                            <w:r w:rsidRPr="00CA0752">
                              <w:rPr>
                                <w:rFonts w:cstheme="minorHAnsi"/>
                              </w:rPr>
                              <w:t xml:space="preserve">, Ritter, Ben, &amp; </w:t>
                            </w:r>
                            <w:proofErr w:type="spellStart"/>
                            <w:r w:rsidRPr="00CA0752">
                              <w:rPr>
                                <w:rFonts w:cstheme="minorHAnsi"/>
                              </w:rPr>
                              <w:t>Graventeijn</w:t>
                            </w:r>
                            <w:proofErr w:type="spellEnd"/>
                            <w:r w:rsidRPr="00CA0752">
                              <w:rPr>
                                <w:rFonts w:cstheme="minorHAnsi"/>
                              </w:rPr>
                              <w:t xml:space="preserve">, 2012; </w:t>
                            </w:r>
                            <w:proofErr w:type="spellStart"/>
                            <w:r w:rsidRPr="00CA0752">
                              <w:rPr>
                                <w:rFonts w:cstheme="minorHAnsi"/>
                              </w:rPr>
                              <w:t>Wigelsworth</w:t>
                            </w:r>
                            <w:proofErr w:type="spellEnd"/>
                            <w:r w:rsidRPr="00CA0752">
                              <w:rPr>
                                <w:rFonts w:cstheme="minorHAnsi"/>
                              </w:rPr>
                              <w:t xml:space="preserve">, </w:t>
                            </w:r>
                            <w:proofErr w:type="spellStart"/>
                            <w:r w:rsidRPr="00CA0752">
                              <w:rPr>
                                <w:rFonts w:cstheme="minorHAnsi"/>
                              </w:rPr>
                              <w:t>Qualter</w:t>
                            </w:r>
                            <w:proofErr w:type="spellEnd"/>
                            <w:r w:rsidRPr="00CA0752">
                              <w:rPr>
                                <w:rFonts w:cstheme="minorHAnsi"/>
                              </w:rPr>
                              <w:t xml:space="preserve">, &amp; Humphrey, 2017). </w:t>
                            </w:r>
                          </w:p>
                        </w:txbxContent>
                      </v:textbox>
                      <w10:wrap anchory="page"/>
                    </v:shape>
                  </w:pict>
                </mc:Fallback>
              </mc:AlternateContent>
            </w:r>
          </w:p>
        </w:tc>
      </w:tr>
      <w:tr w:rsidR="00086C5E" w14:paraId="42CB26E5" w14:textId="77777777" w:rsidTr="0060289F">
        <w:trPr>
          <w:trHeight w:val="548"/>
        </w:trPr>
        <w:tc>
          <w:tcPr>
            <w:tcW w:w="1375" w:type="pct"/>
          </w:tcPr>
          <w:p w14:paraId="51F0EEFB" w14:textId="77777777" w:rsidR="00086C5E" w:rsidRDefault="00086C5E" w:rsidP="00086C5E">
            <w:pPr>
              <w:pStyle w:val="NoSpacing"/>
            </w:pPr>
          </w:p>
        </w:tc>
        <w:tc>
          <w:tcPr>
            <w:tcW w:w="3625" w:type="pct"/>
            <w:gridSpan w:val="3"/>
          </w:tcPr>
          <w:p w14:paraId="230CF2CB" w14:textId="77777777" w:rsidR="00086C5E" w:rsidRPr="007C0018" w:rsidRDefault="00086C5E" w:rsidP="00086C5E">
            <w:pPr>
              <w:pStyle w:val="NoSpacing"/>
            </w:pPr>
          </w:p>
        </w:tc>
      </w:tr>
    </w:tbl>
    <w:p w14:paraId="3539EB5B" w14:textId="77777777" w:rsidR="00310CBF" w:rsidRPr="00847CB0" w:rsidRDefault="00310CBF" w:rsidP="006563D7">
      <w:pPr>
        <w:pStyle w:val="NoSpacing"/>
        <w:rPr>
          <w:sz w:val="10"/>
        </w:rPr>
      </w:pPr>
      <w:bookmarkStart w:id="0" w:name="_GoBack"/>
      <w:bookmarkEnd w:id="0"/>
    </w:p>
    <w:sectPr w:rsidR="00310CBF" w:rsidRPr="00847CB0" w:rsidSect="008D42B1">
      <w:headerReference w:type="default" r:id="rId22"/>
      <w:headerReference w:type="first" r:id="rId23"/>
      <w:footerReference w:type="first" r:id="rId24"/>
      <w:type w:val="continuous"/>
      <w:pgSz w:w="12240" w:h="15840" w:code="1"/>
      <w:pgMar w:top="720" w:right="720" w:bottom="720" w:left="720"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605567" w14:textId="77777777" w:rsidR="006F0263" w:rsidRDefault="006F0263" w:rsidP="00F921A1">
      <w:pPr>
        <w:spacing w:after="0"/>
      </w:pPr>
      <w:r>
        <w:separator/>
      </w:r>
    </w:p>
  </w:endnote>
  <w:endnote w:type="continuationSeparator" w:id="0">
    <w:p w14:paraId="2D1BB43B" w14:textId="77777777" w:rsidR="006F0263" w:rsidRDefault="006F0263" w:rsidP="00F921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w:altName w:val="Arial"/>
    <w:charset w:val="00"/>
    <w:family w:val="auto"/>
    <w:pitch w:val="variable"/>
    <w:sig w:usb0="80000267" w:usb1="00000000" w:usb2="00000000" w:usb3="00000000" w:csb0="000001F7"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BBFCA" w14:textId="77777777" w:rsidR="00B679F9" w:rsidRDefault="00BD13D2">
    <w:pPr>
      <w:pStyle w:val="Footer"/>
    </w:pPr>
    <w:r>
      <w:rPr>
        <w:noProof/>
      </w:rPr>
      <mc:AlternateContent>
        <mc:Choice Requires="wps">
          <w:drawing>
            <wp:anchor distT="0" distB="0" distL="114300" distR="114300" simplePos="0" relativeHeight="251664383" behindDoc="1" locked="0" layoutInCell="0" allowOverlap="1" wp14:anchorId="7D59FAA1" wp14:editId="7FF0FD40">
              <wp:simplePos x="0" y="0"/>
              <wp:positionH relativeFrom="margin">
                <wp:posOffset>0</wp:posOffset>
              </wp:positionH>
              <wp:positionV relativeFrom="margin">
                <wp:posOffset>7701915</wp:posOffset>
              </wp:positionV>
              <wp:extent cx="4573905" cy="1197864"/>
              <wp:effectExtent l="0" t="0" r="0" b="2540"/>
              <wp:wrapNone/>
              <wp:docPr id="21" name="Freeform 3" descr="First page highlight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3905" cy="1197864"/>
                      </a:xfrm>
                      <a:custGeom>
                        <a:avLst/>
                        <a:gdLst>
                          <a:gd name="T0" fmla="*/ 0 w 7040"/>
                          <a:gd name="T1" fmla="*/ 1883 h 1884"/>
                          <a:gd name="T2" fmla="*/ 7040 w 7040"/>
                          <a:gd name="T3" fmla="*/ 1883 h 1884"/>
                          <a:gd name="T4" fmla="*/ 7040 w 7040"/>
                          <a:gd name="T5" fmla="*/ 0 h 1884"/>
                          <a:gd name="T6" fmla="*/ 0 w 7040"/>
                          <a:gd name="T7" fmla="*/ 0 h 1884"/>
                          <a:gd name="T8" fmla="*/ 0 w 7040"/>
                          <a:gd name="T9" fmla="*/ 1883 h 1884"/>
                        </a:gdLst>
                        <a:ahLst/>
                        <a:cxnLst>
                          <a:cxn ang="0">
                            <a:pos x="T0" y="T1"/>
                          </a:cxn>
                          <a:cxn ang="0">
                            <a:pos x="T2" y="T3"/>
                          </a:cxn>
                          <a:cxn ang="0">
                            <a:pos x="T4" y="T5"/>
                          </a:cxn>
                          <a:cxn ang="0">
                            <a:pos x="T6" y="T7"/>
                          </a:cxn>
                          <a:cxn ang="0">
                            <a:pos x="T8" y="T9"/>
                          </a:cxn>
                        </a:cxnLst>
                        <a:rect l="0" t="0" r="r" b="b"/>
                        <a:pathLst>
                          <a:path w="7040" h="1884">
                            <a:moveTo>
                              <a:pt x="0" y="1883"/>
                            </a:moveTo>
                            <a:lnTo>
                              <a:pt x="7040" y="1883"/>
                            </a:lnTo>
                            <a:lnTo>
                              <a:pt x="7040" y="0"/>
                            </a:lnTo>
                            <a:lnTo>
                              <a:pt x="0" y="0"/>
                            </a:lnTo>
                            <a:lnTo>
                              <a:pt x="0" y="1883"/>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913E1" id="Freeform 3" o:spid="_x0000_s1026" alt="First page highlight box" style="position:absolute;margin-left:0;margin-top:606.45pt;width:360.15pt;height:94.3pt;z-index:-25165209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7040,1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QM4BAMAAJ4HAAAOAAAAZHJzL2Uyb0RvYy54bWysVdtu2zAMfR+wfxD0OGC1naTNBXWKoUWG&#10;AbsUaPYBiizHxmRJk5Q43dePlC9xunQIhj3YlswjUjyHom7vDpUke2FdqVVKk6uYEqG4zkq1Ten3&#10;9er9jBLnmcqY1Eqk9Fk4erd8++a2Ngsx0oWWmbAEnCi3qE1KC+/NIoocL0TF3JU2QoEx17ZiHqZ2&#10;G2WW1eC9ktEojm+iWtvMWM2Fc/D3oTHSZfCf54L7b3nuhCcypbA3H942vDf4jpa3bLG1zBQlb7fB&#10;/mEXFSsVBO1dPTDPyM6Wf7iqSm6107m/4rqKdJ6XXIQcIJskfpHNU8GMCLkAOc70NLn/55Z/3T9a&#10;UmYpHSWUKFaBRisrBDJOxpRkwnGga1Va54lhW0GKcltIeDzZ6APyVxu3ADdP5tEiA8581vyHA0N0&#10;YsGJAwzZ1F90BmHYzuvA2SG3Fa4ENsghSPPcSyMOnnD4ObmejufxNSUcbEkyn85uJhg8YotuOd85&#10;/1Ho4IrtPzvfaJvBKCiTtemtoQ7ySoLM7yISk5pM40lXCD0GyOgxyWw2JgWBTwgJIvew0QCGbl7x&#10;BkRe4m0ygP3FG7DQe4tf2djNCeZ8jtMTzPkE4fgOYp33Mx9gXnAF8mw7AVjRacIPqhUFRoRhq4hD&#10;JRjtsAJQIZB5nbQKAwoVfAUMGiB4fBEYKEbw9UVgIBHB04vAwBSC50MwpH/M1UIzetmGLCXQhja4&#10;hi0M80hRNyR1SkNpkgJKHosPLZXei7UOGH88LUh7G/gIkGoIbFzBFgfYDtF9TXDZI8OpgBw6c/dt&#10;YI1Il2DORORSO9GcX0w7HOQ+f6RtcJidlmW2KqXErMPNIO6lJXsGPZ1xLpTvcj9BylA0SuPKJlLz&#10;B1pKU4ihP2FLanrYRmfP0J6sbi4JuNRgUGj7i5IaLoiUup87ZgUl8pOCDjxPJtA2iA8TaE8jmNih&#10;ZTO0MMXBVUo9hXrH4b2HGSzZGYvNFGQJ8ir9AdpiXmLzCvtrdtVO4BIITLUXFt4yw3lAHa/V5W8A&#10;AAD//wMAUEsDBBQABgAIAAAAIQD9OvPV4AAAAAoBAAAPAAAAZHJzL2Rvd25yZXYueG1sTI9LT8Mw&#10;EITvSPwHa5G4UTvh0RLiVBUIkDgg0XJob068JBF+BNtpwr9nOcFxZ0az35Tr2Rp2xBB77yRkCwEM&#10;XeN171oJ77vHixWwmJTTyniHEr4xwro6PSlVof3k3vC4TS2jEhcLJaFLaSg4j02HVsWFH9CR9+GD&#10;VYnO0HId1ETl1vBciBtuVe/oQ6cGvO+w+dyOVsJqY+r5daknrF++nsL+4fA87gYpz8/mzR2whHP6&#10;C8MvPqFDRUy1H52OzEigIYnUPMtvgZG/zMUlsJqkK5FdA69K/n9C9QMAAP//AwBQSwECLQAUAAYA&#10;CAAAACEAtoM4kv4AAADhAQAAEwAAAAAAAAAAAAAAAAAAAAAAW0NvbnRlbnRfVHlwZXNdLnhtbFBL&#10;AQItABQABgAIAAAAIQA4/SH/1gAAAJQBAAALAAAAAAAAAAAAAAAAAC8BAABfcmVscy8ucmVsc1BL&#10;AQItABQABgAIAAAAIQCO5QM4BAMAAJ4HAAAOAAAAAAAAAAAAAAAAAC4CAABkcnMvZTJvRG9jLnht&#10;bFBLAQItABQABgAIAAAAIQD9OvPV4AAAAAoBAAAPAAAAAAAAAAAAAAAAAF4FAABkcnMvZG93bnJl&#10;di54bWxQSwUGAAAAAAQABADzAAAAawYAAAAA&#10;" o:allowincell="f" path="m,1883r7040,l7040,,,,,1883xe" fillcolor="#cfd960 [3206]" stroked="f">
              <v:path arrowok="t" o:connecttype="custom" o:connectlocs="0,1197228;4573905,1197228;4573905,0;0,0;0,1197228" o:connectangles="0,0,0,0,0"/>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2A1228" w14:textId="77777777" w:rsidR="006F0263" w:rsidRDefault="006F0263" w:rsidP="00F921A1">
      <w:pPr>
        <w:spacing w:after="0"/>
      </w:pPr>
      <w:r>
        <w:separator/>
      </w:r>
    </w:p>
  </w:footnote>
  <w:footnote w:type="continuationSeparator" w:id="0">
    <w:p w14:paraId="40F9C353" w14:textId="77777777" w:rsidR="006F0263" w:rsidRDefault="006F0263" w:rsidP="00F921A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9FF7A" w14:textId="77777777" w:rsidR="00F921A1" w:rsidRDefault="00F921A1">
    <w:pPr>
      <w:pStyle w:val="Header"/>
    </w:pPr>
    <w:r>
      <w:rPr>
        <w:rFonts w:ascii="Times New Roman" w:hAnsi="Times New Roman"/>
        <w:noProof/>
      </w:rPr>
      <mc:AlternateContent>
        <mc:Choice Requires="wps">
          <w:drawing>
            <wp:anchor distT="0" distB="0" distL="114300" distR="114300" simplePos="0" relativeHeight="251673600" behindDoc="1" locked="0" layoutInCell="1" allowOverlap="1" wp14:anchorId="174BED88" wp14:editId="56E42A82">
              <wp:simplePos x="0" y="0"/>
              <wp:positionH relativeFrom="page">
                <wp:align>center</wp:align>
              </wp:positionH>
              <wp:positionV relativeFrom="page">
                <wp:align>bottom</wp:align>
              </wp:positionV>
              <wp:extent cx="7841615" cy="1981835"/>
              <wp:effectExtent l="0" t="0" r="0" b="7620"/>
              <wp:wrapNone/>
              <wp:docPr id="2" name="Freeform 11" descr="Second page bottom accent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41615" cy="1981835"/>
                      </a:xfrm>
                      <a:custGeom>
                        <a:avLst/>
                        <a:gdLst>
                          <a:gd name="T0" fmla="*/ 0 w 12240"/>
                          <a:gd name="T1" fmla="*/ 3017 h 3018"/>
                          <a:gd name="T2" fmla="*/ 12240 w 12240"/>
                          <a:gd name="T3" fmla="*/ 3017 h 3018"/>
                          <a:gd name="T4" fmla="*/ 12240 w 12240"/>
                          <a:gd name="T5" fmla="*/ 0 h 3018"/>
                          <a:gd name="T6" fmla="*/ 0 w 12240"/>
                          <a:gd name="T7" fmla="*/ 0 h 3018"/>
                          <a:gd name="T8" fmla="*/ 0 w 12240"/>
                          <a:gd name="T9" fmla="*/ 3017 h 3018"/>
                        </a:gdLst>
                        <a:ahLst/>
                        <a:cxnLst>
                          <a:cxn ang="0">
                            <a:pos x="T0" y="T1"/>
                          </a:cxn>
                          <a:cxn ang="0">
                            <a:pos x="T2" y="T3"/>
                          </a:cxn>
                          <a:cxn ang="0">
                            <a:pos x="T4" y="T5"/>
                          </a:cxn>
                          <a:cxn ang="0">
                            <a:pos x="T6" y="T7"/>
                          </a:cxn>
                          <a:cxn ang="0">
                            <a:pos x="T8" y="T9"/>
                          </a:cxn>
                        </a:cxnLst>
                        <a:rect l="0" t="0" r="r" b="b"/>
                        <a:pathLst>
                          <a:path w="12240" h="3018">
                            <a:moveTo>
                              <a:pt x="0" y="3017"/>
                            </a:moveTo>
                            <a:lnTo>
                              <a:pt x="12240" y="3017"/>
                            </a:lnTo>
                            <a:lnTo>
                              <a:pt x="12240" y="0"/>
                            </a:lnTo>
                            <a:lnTo>
                              <a:pt x="0" y="0"/>
                            </a:lnTo>
                            <a:lnTo>
                              <a:pt x="0" y="3017"/>
                            </a:lnTo>
                            <a:close/>
                          </a:path>
                        </a:pathLst>
                      </a:custGeom>
                      <a:solidFill>
                        <a:schemeClr val="accent2"/>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page">
                <wp14:pctHeight>20000</wp14:pctHeight>
              </wp14:sizeRelV>
            </wp:anchor>
          </w:drawing>
        </mc:Choice>
        <mc:Fallback>
          <w:pict>
            <v:shape w14:anchorId="7778C89F" id="Freeform 11" o:spid="_x0000_s1026" alt="Second page bottom accent box" style="position:absolute;margin-left:0;margin-top:0;width:617.45pt;height:156.05pt;z-index:-251642880;visibility:visible;mso-wrap-style:square;mso-width-percent:1000;mso-height-percent:200;mso-wrap-distance-left:9pt;mso-wrap-distance-top:0;mso-wrap-distance-right:9pt;mso-wrap-distance-bottom:0;mso-position-horizontal:center;mso-position-horizontal-relative:page;mso-position-vertical:bottom;mso-position-vertical-relative:page;mso-width-percent:1000;mso-height-percent:200;mso-width-relative:page;mso-height-relative:page;v-text-anchor:top" coordsize="12240,3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NzfBwMAAKIHAAAOAAAAZHJzL2Uyb0RvYy54bWysVdtu2zAMfR+wfyD0OGB1nKbNBXWKoUWH&#10;Ad1WoNkHKLIcG7NFTVLidF8/Sr7E6ZqiGPZiS+LRoXhIUVfX+6qEnTS2QJWw+GzEQCqBaaE2Cfux&#10;uvs4Y2AdVykvUcmEPUnLrpfv313VeiHHmGOZSgNEouyi1gnLndOLKLIilxW3Z6ilImOGpuKOpmYT&#10;pYbXxF6V0Xg0uoxqNKk2KKS1tHrbGNky8GeZFO57llnpoEwYnc2Frwnftf9Gyyu+2Biu80K0x+D/&#10;cIqKF4qc9lS33HHYmuIvqqoQBi1m7kxgFWGWFUKGGCiaePQsmsecaxliIXGs7mWy/49WfNs9GCjS&#10;hI0ZKF5Riu6MlF5wiGMGqbSC5HqUAlUKmm8krNE5rIALIZWj2d6LWGu7IK5H/WC8DFbfo/hpyRAd&#10;WfzEEgbW9VdMyRnfOgzC7TNT+Z0kCexDfp76/Mi9A0GL09kkvowvGAiyxfNZPDu/8M4jvui2i611&#10;nyUGKr67t65JcEqjkJ60DXJFxZBVJeX6QwQjqCEejyddOfQgEqAHnY/iKeRAv1lbNT2MpOthgecU&#10;3/kA+ArfZAB7lY+k6B2PThzu8ghzItDpEejlKOkmD5ydIJoPQM8ipCxtujzwvEuN2Ks2NzQC7tvG&#10;KBSERusLwSeKsr2K20QTyifyBJgy4cHnbwKTzB7cldDrzCSjB0/fxExSefB8CKbwyUMbq6HG9Lwl&#10;GQbUktZ+D19o7rxE3RBqKvhQoZAnLNSgN1W4kysMIHe4NV731vMBUKohsOWiQw7AHaT768B5gIbr&#10;QWF09u7f4Jo8vQXzgktRopXNTfaRhyvdS+CVG1xri2WR3hVl6eMOD4W8KQ3sOLX4pimN2+iPkGWo&#10;G4V+Z+PJr4T25DtS08LWmD5RdzLYPBT0sNEgR/ObQU2PRMLsry03kkH5RVEXnscTahrgwmRyMR3T&#10;xAwt66GFK0FUCXOM6twPbxzNaMtWm2KTk6c4VL7CT9QVs8L3rnC+5lTthB6CIE/7aPmXZjgPqMPT&#10;uvwDAAD//wMAUEsDBBQABgAIAAAAIQB91W2Q3gAAAAYBAAAPAAAAZHJzL2Rvd25yZXYueG1sTI9P&#10;a8JAEMXvQr/DMgVvukksxcZspBQqWHqphoK3NTv5g9nZNDtq+u279tJeBh7v8d5vsvVoO3HBwbeO&#10;FMTzCARS6UxLtYJi/zpbgvCsyejOESr4Rg/r/G6S6dS4K33gZce1CCXkU62gYe5TKX3ZoNV+7nqk&#10;4FVusJqDHGppBn0N5baTSRQ9SqtbCguN7vGlwfK0O1sFfjsu9++fXwVXb5uI6oMsNodKqen9+LwC&#10;wTjyXxhu+AEd8sB0dGcyXnQKwiP8e29esnh4AnFUsIiTGGSeyf/4+Q8AAAD//wMAUEsBAi0AFAAG&#10;AAgAAAAhALaDOJL+AAAA4QEAABMAAAAAAAAAAAAAAAAAAAAAAFtDb250ZW50X1R5cGVzXS54bWxQ&#10;SwECLQAUAAYACAAAACEAOP0h/9YAAACUAQAACwAAAAAAAAAAAAAAAAAvAQAAX3JlbHMvLnJlbHNQ&#10;SwECLQAUAAYACAAAACEATrTc3wcDAACiBwAADgAAAAAAAAAAAAAAAAAuAgAAZHJzL2Uyb0RvYy54&#10;bWxQSwECLQAUAAYACAAAACEAfdVtkN4AAAAGAQAADwAAAAAAAAAAAAAAAABhBQAAZHJzL2Rvd25y&#10;ZXYueG1sUEsFBgAAAAAEAAQA8wAAAGwGAAAAAA==&#10;" path="m,3017r12240,l12240,,,,,3017xe" fillcolor="#ff6e00 [3205]" stroked="f">
              <v:path arrowok="t" o:connecttype="custom" o:connectlocs="0,1981178;7841615,1981178;7841615,0;0,0;0,1981178" o:connectangles="0,0,0,0,0"/>
              <w10:wrap anchorx="page" anchory="page"/>
            </v:shape>
          </w:pict>
        </mc:Fallback>
      </mc:AlternateContent>
    </w:r>
    <w:r>
      <w:rPr>
        <w:noProof/>
      </w:rPr>
      <mc:AlternateContent>
        <mc:Choice Requires="wps">
          <w:drawing>
            <wp:anchor distT="0" distB="0" distL="114300" distR="114300" simplePos="0" relativeHeight="251665408" behindDoc="1" locked="0" layoutInCell="1" allowOverlap="1" wp14:anchorId="0A3FAE99" wp14:editId="4819D03D">
              <wp:simplePos x="0" y="0"/>
              <wp:positionH relativeFrom="page">
                <wp:align>center</wp:align>
              </wp:positionH>
              <wp:positionV relativeFrom="page">
                <wp:align>top</wp:align>
              </wp:positionV>
              <wp:extent cx="7841615" cy="602615"/>
              <wp:effectExtent l="0" t="0" r="0" b="6350"/>
              <wp:wrapNone/>
              <wp:docPr id="6" name="Freeform 9" descr="Second page accent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41615" cy="602615"/>
                      </a:xfrm>
                      <a:custGeom>
                        <a:avLst/>
                        <a:gdLst>
                          <a:gd name="T0" fmla="*/ 0 w 12240"/>
                          <a:gd name="T1" fmla="*/ 948 h 949"/>
                          <a:gd name="T2" fmla="*/ 12240 w 12240"/>
                          <a:gd name="T3" fmla="*/ 948 h 949"/>
                          <a:gd name="T4" fmla="*/ 12240 w 12240"/>
                          <a:gd name="T5" fmla="*/ 0 h 949"/>
                          <a:gd name="T6" fmla="*/ 0 w 12240"/>
                          <a:gd name="T7" fmla="*/ 0 h 949"/>
                          <a:gd name="T8" fmla="*/ 0 w 12240"/>
                          <a:gd name="T9" fmla="*/ 948 h 949"/>
                        </a:gdLst>
                        <a:ahLst/>
                        <a:cxnLst>
                          <a:cxn ang="0">
                            <a:pos x="T0" y="T1"/>
                          </a:cxn>
                          <a:cxn ang="0">
                            <a:pos x="T2" y="T3"/>
                          </a:cxn>
                          <a:cxn ang="0">
                            <a:pos x="T4" y="T5"/>
                          </a:cxn>
                          <a:cxn ang="0">
                            <a:pos x="T6" y="T7"/>
                          </a:cxn>
                          <a:cxn ang="0">
                            <a:pos x="T8" y="T9"/>
                          </a:cxn>
                        </a:cxnLst>
                        <a:rect l="0" t="0" r="r" b="b"/>
                        <a:pathLst>
                          <a:path w="12240" h="949">
                            <a:moveTo>
                              <a:pt x="0" y="948"/>
                            </a:moveTo>
                            <a:lnTo>
                              <a:pt x="12240" y="948"/>
                            </a:lnTo>
                            <a:lnTo>
                              <a:pt x="12240" y="0"/>
                            </a:lnTo>
                            <a:lnTo>
                              <a:pt x="0" y="0"/>
                            </a:lnTo>
                            <a:lnTo>
                              <a:pt x="0" y="948"/>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page">
                <wp14:pctWidth>100000</wp14:pctWidth>
              </wp14:sizeRelH>
              <wp14:sizeRelV relativeFrom="page">
                <wp14:pctHeight>6000</wp14:pctHeight>
              </wp14:sizeRelV>
            </wp:anchor>
          </w:drawing>
        </mc:Choice>
        <mc:Fallback>
          <w:pict>
            <v:shape w14:anchorId="2B71648C" id="Freeform 9" o:spid="_x0000_s1026" alt="Second page accent box" style="position:absolute;margin-left:0;margin-top:0;width:617.45pt;height:47.45pt;z-index:-251651072;visibility:visible;mso-wrap-style:square;mso-width-percent:1000;mso-height-percent:60;mso-wrap-distance-left:9pt;mso-wrap-distance-top:0;mso-wrap-distance-right:9pt;mso-wrap-distance-bottom:0;mso-position-horizontal:center;mso-position-horizontal-relative:page;mso-position-vertical:top;mso-position-vertical-relative:page;mso-width-percent:1000;mso-height-percent:60;mso-width-relative:page;mso-height-relative:page;v-text-anchor:top" coordsize="12240,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KsqAgMAAJgHAAAOAAAAZHJzL2Uyb0RvYy54bWysVctu2zAQvBfoPyx4LNDIchy/EDkoEqQo&#10;kLYB4n4ATVGWUIlkSdpy+vXdpSRbTuI0KHqRSO1oyN1ZDi+vdlUJW2ldoVXC4rMBA6mETgu1TtiP&#10;5e3HKQPnuUp5qZVM2KN07Grx/t1lbeZyqHNdptICkig3r03Ccu/NPIqcyGXF3Zk2UmEw07biHqd2&#10;HaWW18heldFwMBhHtbapsVpI5/DrTRNki8CfZVL471nmpIcyYbg3H542PFf0jBaXfL623OSFaLfB&#10;/2EXFS8ULrqnuuGew8YWz6iqQljtdObPhK4inWWFkCEHzCYePMnmIedGhlywOM7sy+T+H634tr23&#10;UKQJGzNQvEKJbq2UVHCYMUilE1itBym0SsHwtQQuhFQeVnpHxauNmyPHg7m3lL4zd1r8dBiIjiI0&#10;cYiBVf1Vp7gI33gdCrbLbEV/YilgF3R53Osidx4EfpxMR/E4vmAgMDYeDGlMS/B597fYOP9Z6sDE&#10;t3fON7qmOAqqpG1uS+yBrCpR4g8RDKCGeDgcdV2wB8U90Gw0hRxmo1nbKnvQsAcKLKfYznvAk2yj&#10;HuhVNqxCL4EXd4ZK9iAncpwcgV7kwaP7dx5skj3oKDtUZ93Vn+edJGKnWk1wBJxcYhD6wGhH+pNA&#10;KPIybgVGFAl4AowaEPj8TWAsMYG71nmdGWtI4MmbmLFQBA4tgmkH5ubd5mrRh546kGWADrRq2spw&#10;TyWiVGkINXpp6EzIE0bNR5FKb+VSB4w/nBUservJQ7xUfVzLhFs8YDtE9zaB8YAMZwJz6OLdu8E1&#10;Ir0F83xFUWonm9NLqYZjvE+fqtY7yk6XRXpblCUlHe4EeV1a2HJ088aHOumPkGXoGaXpz2al5gv6&#10;SdOHwZzIjxoDW+n0Eb3J6uZ6wOsMB7m2vxnUeDUkzP3acCsZlF8Ueu8sHqFngA+T0cVkiBPbj6z6&#10;Ea4EUiXMM2x3Gl57nOEvG2OLdY4rxUFdpT+hJ2YFWVfYX7OrdoL2HyrVXlV0v/TnAXW4UBd/AAAA&#10;//8DAFBLAwQUAAYACAAAACEAPjPLmdsAAAAFAQAADwAAAGRycy9kb3ducmV2LnhtbEyPQU/DMAyF&#10;70j7D5EncWPpBoKtNJ0GFHHhwkDb1WtMW61xoiTbCr+ejAtc/GQ9673PxXIwvTiSD51lBdNJBoK4&#10;trrjRsHH+/PVHESIyBp7y6TgiwIsy9FFgbm2J36j4zo2IoVwyFFBG6PLpQx1SwbDxDri5H1abzCm&#10;1TdSezylcNPLWZbdSoMdp4YWHT22VO/XB6PA1ebu9cXvt2Qr3Dy5efXtHiqlLsfD6h5EpCH+HcMZ&#10;P6FDmZh29sA6iF5BeiT+zrM3u75ZgNgpWCSVZSH/05c/AAAA//8DAFBLAQItABQABgAIAAAAIQC2&#10;gziS/gAAAOEBAAATAAAAAAAAAAAAAAAAAAAAAABbQ29udGVudF9UeXBlc10ueG1sUEsBAi0AFAAG&#10;AAgAAAAhADj9If/WAAAAlAEAAAsAAAAAAAAAAAAAAAAALwEAAF9yZWxzLy5yZWxzUEsBAi0AFAAG&#10;AAgAAAAhAHtcqyoCAwAAmAcAAA4AAAAAAAAAAAAAAAAALgIAAGRycy9lMm9Eb2MueG1sUEsBAi0A&#10;FAAGAAgAAAAhAD4zy5nbAAAABQEAAA8AAAAAAAAAAAAAAAAAXAUAAGRycy9kb3ducmV2LnhtbFBL&#10;BQYAAAAABAAEAPMAAABkBgAAAAA=&#10;" path="m,948r12240,l12240,,,,,948xe" fillcolor="#cfd960 [3206]" stroked="f">
              <v:path arrowok="t" o:connecttype="custom" o:connectlocs="0,601980;7841615,601980;7841615,0;0,0;0,601980" o:connectangles="0,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1BA78" w14:textId="77777777" w:rsidR="00F921A1" w:rsidRDefault="00F921A1">
    <w:pPr>
      <w:pStyle w:val="Header"/>
    </w:pPr>
    <w:r>
      <w:rPr>
        <w:noProof/>
      </w:rPr>
      <w:drawing>
        <wp:anchor distT="0" distB="0" distL="114300" distR="114300" simplePos="0" relativeHeight="251671552" behindDoc="0" locked="0" layoutInCell="0" allowOverlap="1" wp14:anchorId="215697E4" wp14:editId="21650785">
          <wp:simplePos x="0" y="0"/>
          <wp:positionH relativeFrom="page">
            <wp:align>right</wp:align>
          </wp:positionH>
          <wp:positionV relativeFrom="page">
            <wp:posOffset>1074625</wp:posOffset>
          </wp:positionV>
          <wp:extent cx="3654245" cy="2740684"/>
          <wp:effectExtent l="0" t="635" r="3175" b="3175"/>
          <wp:wrapNone/>
          <wp:docPr id="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tretch>
                    <a:fillRect/>
                  </a:stretch>
                </pic:blipFill>
                <pic:spPr bwMode="auto">
                  <a:xfrm rot="5400000">
                    <a:off x="0" y="0"/>
                    <a:ext cx="3654245" cy="27406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1" locked="0" layoutInCell="0" allowOverlap="1" wp14:anchorId="37EEA471" wp14:editId="59275C5D">
              <wp:simplePos x="0" y="0"/>
              <wp:positionH relativeFrom="page">
                <wp:align>right</wp:align>
              </wp:positionH>
              <wp:positionV relativeFrom="page">
                <wp:align>bottom</wp:align>
              </wp:positionV>
              <wp:extent cx="2743200" cy="7443216"/>
              <wp:effectExtent l="0" t="0" r="0" b="5715"/>
              <wp:wrapNone/>
              <wp:docPr id="8" name="Freeform 4" descr="First page right bottom bloc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7443216"/>
                      </a:xfrm>
                      <a:custGeom>
                        <a:avLst/>
                        <a:gdLst>
                          <a:gd name="T0" fmla="*/ 0 w 4280"/>
                          <a:gd name="T1" fmla="*/ 11720 h 11720"/>
                          <a:gd name="T2" fmla="*/ 4280 w 4280"/>
                          <a:gd name="T3" fmla="*/ 11720 h 11720"/>
                          <a:gd name="T4" fmla="*/ 4280 w 4280"/>
                          <a:gd name="T5" fmla="*/ 0 h 11720"/>
                          <a:gd name="T6" fmla="*/ 0 w 4280"/>
                          <a:gd name="T7" fmla="*/ 0 h 11720"/>
                          <a:gd name="T8" fmla="*/ 0 w 4280"/>
                          <a:gd name="T9" fmla="*/ 11720 h 11720"/>
                        </a:gdLst>
                        <a:ahLst/>
                        <a:cxnLst>
                          <a:cxn ang="0">
                            <a:pos x="T0" y="T1"/>
                          </a:cxn>
                          <a:cxn ang="0">
                            <a:pos x="T2" y="T3"/>
                          </a:cxn>
                          <a:cxn ang="0">
                            <a:pos x="T4" y="T5"/>
                          </a:cxn>
                          <a:cxn ang="0">
                            <a:pos x="T6" y="T7"/>
                          </a:cxn>
                          <a:cxn ang="0">
                            <a:pos x="T8" y="T9"/>
                          </a:cxn>
                        </a:cxnLst>
                        <a:rect l="0" t="0" r="r" b="b"/>
                        <a:pathLst>
                          <a:path w="4280" h="11720">
                            <a:moveTo>
                              <a:pt x="0" y="11720"/>
                            </a:moveTo>
                            <a:lnTo>
                              <a:pt x="4280" y="11720"/>
                            </a:lnTo>
                            <a:lnTo>
                              <a:pt x="4280" y="0"/>
                            </a:lnTo>
                            <a:lnTo>
                              <a:pt x="0" y="0"/>
                            </a:lnTo>
                            <a:lnTo>
                              <a:pt x="0" y="11720"/>
                            </a:lnTo>
                            <a:close/>
                          </a:path>
                        </a:pathLst>
                      </a:custGeom>
                      <a:solidFill>
                        <a:schemeClr val="accent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15D59" id="Freeform 4" o:spid="_x0000_s1026" alt="First page right bottom block" style="position:absolute;margin-left:164.8pt;margin-top:0;width:3in;height:586.1pt;z-index:-25164697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coordsize="4280,1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o/gIAAKMHAAAOAAAAZHJzL2Uyb0RvYy54bWysVW1v2yAQ/j5p/+HEx0mr7dRt2qhONbXK&#10;NGkvlZr9AIJxbA0DAxKn+/U78EuctqmiaV9s4B6Ou+c5jpvbXS1gy42tlMxIchYT4JKpvJLrjPxc&#10;Lj5eEbCOypwKJXlGnrglt/P3724aPeMTVSqRcwPoRNpZozNSOqdnUWRZyWtqz5TmEo2FMjV1ODXr&#10;KDe0Qe+1iCZxfBk1yuTaKMatxdX71kjmwX9RcOZ+FIXlDkRGMDYXviZ8V/4bzW/obG2oLivWhUH/&#10;IYqaVhIPHVzdU0dhY6oXruqKGWVV4c6YqiNVFBXjIQfMJomfZfNYUs1DLkiO1QNN9v+5Zd+3Dwaq&#10;PCMolKQ1SrQwnHvCISWQc8uQrUVlrANN1xxMtS4drJRzqoaVUOyX57DRdoauHvWD8SxY/RUNFg3R&#10;gcVPLGJg1XxTOZ5FN04F3naFqf1OZAR2QZ6nQR6+c8BwcTJNz1FzAgxt0xQnyaU/PKKzfjvbWPeZ&#10;q+CKbr9a1+qb4yiok3c5LtFLUQuU+kMEMTSQTq76YhgwyQiTJNNJDCWEf1c1A3AyAnpHR/ydj2Bv&#10;+kPih+De8Hcxgh2N7fIA9Hqi0wPMkSSxPoagjmV4PcK8yBBlWvdC0LLXhu1kJw6OgPq2EYeK0Mr6&#10;SvBKodzLpFMaUV7JI2BUwoPPTwIjzR58cRIYefTg6Ulg5MqDr8dgTH+fq8HG9LwlGQLYklZ+D51p&#10;6jxF/RCajIQShRK7rK/FwFGttnypAsjtr81Qo3jkHiHkGNk6wyDH4B7S/3VwOkDDBUGfvbn/t7BW&#10;p1Mwrx3JhLK8vcs+9XCpBw48daOLbZWo8kUlhE88vBT8ThjYUuzxlDEu3aQj/gApQuFI5Xe2J/mV&#10;0KB8T2qb2ErlT9ifjGpfCnzZcFAq84dAg69ERuzvDTWcgPgisQ1fJ2mKibswSS+8LmDGltXYQiVD&#10;VxlxBAvdD+8cznDLRoe2imoEWaX6hH2xqHz3CvG1UXUTfAkCPd2r5Z+a8Tyg9m/r/C8AAAD//wMA&#10;UEsDBBQABgAIAAAAIQA0v8hS2wAAAAYBAAAPAAAAZHJzL2Rvd25yZXYueG1sTI9PS8QwEMXvgt8h&#10;jODNTVv/UpsuIop4EncV8ZZtxqZsMilJulv99I5e9DLweI83v9csZ+/EDmMaAikoFwUIpC6YgXoF&#10;L+v7kysQKWsy2gVCBZ+YYNkeHjS6NmFPz7hb5V5wCaVaK7A5j7WUqbPodVqEEYm9jxC9zixjL03U&#10;ey73TlZFcSG9Hog/WD3ircVuu5q8gvHuLT6k7WNXTt7Z9/PXryfMa6WOj+abaxAZ5/wXhh98RoeW&#10;mTZhIpOEU8BD8u9l7+y0YrnhUHlZVSDbRv7Hb78BAAD//wMAUEsBAi0AFAAGAAgAAAAhALaDOJL+&#10;AAAA4QEAABMAAAAAAAAAAAAAAAAAAAAAAFtDb250ZW50X1R5cGVzXS54bWxQSwECLQAUAAYACAAA&#10;ACEAOP0h/9YAAACUAQAACwAAAAAAAAAAAAAAAAAvAQAAX3JlbHMvLnJlbHNQSwECLQAUAAYACAAA&#10;ACEAbkP7qP4CAACjBwAADgAAAAAAAAAAAAAAAAAuAgAAZHJzL2Uyb0RvYy54bWxQSwECLQAUAAYA&#10;CAAAACEANL/IUtsAAAAGAQAADwAAAAAAAAAAAAAAAABYBQAAZHJzL2Rvd25yZXYueG1sUEsFBgAA&#10;AAAEAAQA8wAAAGAGAAAAAA==&#10;" o:allowincell="f" path="m,11720r4280,l4280,,,,,11720xe" fillcolor="#ff6e00 [3205]" stroked="f">
              <v:path arrowok="t" o:connecttype="custom" o:connectlocs="0,7443216;2743200,7443216;2743200,0;0,0;0,7443216" o:connectangles="0,0,0,0,0"/>
              <w10:wrap anchorx="page" anchory="page"/>
            </v:shape>
          </w:pict>
        </mc:Fallback>
      </mc:AlternateContent>
    </w:r>
    <w:r>
      <w:rPr>
        <w:noProof/>
      </w:rPr>
      <mc:AlternateContent>
        <mc:Choice Requires="wps">
          <w:drawing>
            <wp:anchor distT="0" distB="0" distL="114300" distR="114300" simplePos="0" relativeHeight="251667456" behindDoc="1" locked="0" layoutInCell="1" allowOverlap="1" wp14:anchorId="560F4967" wp14:editId="237FEAA8">
              <wp:simplePos x="0" y="0"/>
              <wp:positionH relativeFrom="page">
                <wp:align>center</wp:align>
              </wp:positionH>
              <wp:positionV relativeFrom="page">
                <wp:align>top</wp:align>
              </wp:positionV>
              <wp:extent cx="8001000" cy="2146300"/>
              <wp:effectExtent l="0" t="0" r="0" b="2540"/>
              <wp:wrapNone/>
              <wp:docPr id="9" name="Freeform 5" descr="First page top bloc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0" cy="2146300"/>
                      </a:xfrm>
                      <a:custGeom>
                        <a:avLst/>
                        <a:gdLst>
                          <a:gd name="T0" fmla="*/ 0 w 12240"/>
                          <a:gd name="T1" fmla="*/ 3380 h 3380"/>
                          <a:gd name="T2" fmla="*/ 12240 w 12240"/>
                          <a:gd name="T3" fmla="*/ 3380 h 3380"/>
                          <a:gd name="T4" fmla="*/ 12240 w 12240"/>
                          <a:gd name="T5" fmla="*/ 0 h 3380"/>
                          <a:gd name="T6" fmla="*/ 0 w 12240"/>
                          <a:gd name="T7" fmla="*/ 0 h 3380"/>
                          <a:gd name="T8" fmla="*/ 0 w 12240"/>
                          <a:gd name="T9" fmla="*/ 3380 h 3380"/>
                        </a:gdLst>
                        <a:ahLst/>
                        <a:cxnLst>
                          <a:cxn ang="0">
                            <a:pos x="T0" y="T1"/>
                          </a:cxn>
                          <a:cxn ang="0">
                            <a:pos x="T2" y="T3"/>
                          </a:cxn>
                          <a:cxn ang="0">
                            <a:pos x="T4" y="T5"/>
                          </a:cxn>
                          <a:cxn ang="0">
                            <a:pos x="T6" y="T7"/>
                          </a:cxn>
                          <a:cxn ang="0">
                            <a:pos x="T8" y="T9"/>
                          </a:cxn>
                        </a:cxnLst>
                        <a:rect l="0" t="0" r="r" b="b"/>
                        <a:pathLst>
                          <a:path w="12240" h="3380">
                            <a:moveTo>
                              <a:pt x="0" y="3380"/>
                            </a:moveTo>
                            <a:lnTo>
                              <a:pt x="12240" y="3380"/>
                            </a:lnTo>
                            <a:lnTo>
                              <a:pt x="12240" y="0"/>
                            </a:lnTo>
                            <a:lnTo>
                              <a:pt x="0" y="0"/>
                            </a:lnTo>
                            <a:lnTo>
                              <a:pt x="0" y="3380"/>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page">
                <wp14:pctWidth>100000</wp14:pctWidth>
              </wp14:sizeRelH>
              <wp14:sizeRelV relativeFrom="page">
                <wp14:pctHeight>21000</wp14:pctHeight>
              </wp14:sizeRelV>
            </wp:anchor>
          </w:drawing>
        </mc:Choice>
        <mc:Fallback>
          <w:pict>
            <v:shape w14:anchorId="0DDDB162" id="Freeform 5" o:spid="_x0000_s1026" alt="First page top block" style="position:absolute;margin-left:0;margin-top:0;width:630pt;height:169pt;z-index:-251649024;visibility:visible;mso-wrap-style:square;mso-width-percent:1000;mso-height-percent:210;mso-wrap-distance-left:9pt;mso-wrap-distance-top:0;mso-wrap-distance-right:9pt;mso-wrap-distance-bottom:0;mso-position-horizontal:center;mso-position-horizontal-relative:page;mso-position-vertical:top;mso-position-vertical-relative:page;mso-width-percent:1000;mso-height-percent:210;mso-width-relative:page;mso-height-relative:page;v-text-anchor:top" coordsize="12240,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SOF/AIAAKMHAAAOAAAAZHJzL2Uyb0RvYy54bWysVdtu2zAMfR+wfyD0OGD1JektqFMMLTIM&#10;6LYCzT5AkeXYmCxpkhKn+/pR8iVO1xTBsBdbFI+ORB6Kurnd1QK23NhKyYwkZzEBLpnKK7nOyI/l&#10;4uMVAeuozKlQkmfkmVtyO3//7qbRM56qUomcG0ASaWeNzkjpnJ5FkWUlr6k9U5pLdBbK1NShadZR&#10;bmiD7LWI0ji+iBplcm0U49bi7H3rJPPAXxScue9FYbkDkRE8mwtfE74r/43mN3S2NlSXFeuOQf/h&#10;FDWtJG46UN1TR2Fjqr+o6ooZZVXhzpiqI1UUFeMhBowmiV9E81RSzUMsmByrhzTZ/0fLvm0fDVR5&#10;Rq4JSFqjRAvDuU84nBPIuWWYrUVlrANN1xyc0rASiv30qWu0nSHDk340PnirH9Bh0REdeLxhEQOr&#10;5qvKcQu6cSqka1eY2q/ERMAuqPI8qMJ3DhhOXsWYmRjFY+hLk+nFBA2/B531y9nGus9cBSq6fbCu&#10;lTXHURAl70JbIktRC1T4QwQxNJCk6bQvggGUjECTyVUMJfhfVysDLB3BAs8xvskI+AbfdAR7kw91&#10;GQXx+uEuDjBHAr08AL1OhPd3tNkRIqydAfQiQlRp3etAy14atpOdNjgC6ptFHApCK+sLwQuFai+T&#10;TmhEeSGPgFEJD56cBMY0e/D5SWBMowdfngTGVHnw9RiM4e9jNdiOXjYiQwAb0cqvoTNNnU9RP4QG&#10;W2qoUCgzEmrQu2q15UsVQG5/a/oSxR33ACHHwI4LDzkC95D+rwPnHtrftd7f/1tcq9MpmFe2ZEJZ&#10;3t5kH3m40kMKfOZG19oqUeWLSggfd3ge+J0wsKXY2CljXLpe/gOkCHUjlV/Z7tTOYHNpazF0Kt+c&#10;2m62UvkzNiqj2pcCXzYclMr8JtDgK5ER+2tDDScgvkhsw9fJFPsHuGBMzy9TNMzYsxp7qGRIlRFH&#10;sOT98M6hhUs22lTrEndKwiWQ6hM2yKLybSycrz1VZ+BLEDLVvVr+qRnbAbV/W+d/AAAA//8DAFBL&#10;AwQUAAYACAAAACEAgJW6N90AAAAGAQAADwAAAGRycy9kb3ducmV2LnhtbEyPzWrDMBCE74W+g9hC&#10;LyGRGkESXMshJORQyKVJSslNsba2qbUylvyTt6/SS3sZGGaZ+TZdj7ZmPba+cqTgZSaAIeXOVFQo&#10;OJ/20xUwHzQZXTtCBTf0sM4eH1KdGDfQO/bHULBYQj7RCsoQmoRzn5dotZ+5BilmX661OkTbFty0&#10;eojltuZzIRbc6oriQqkb3JaYfx87q2ByeVuKidzK3Wb/0e0+ifrDIJV6fho3r8ACjuHvGO74ER2y&#10;yHR1HRnPagXxkfCr92y+ENFfFUi5EsCzlP/Hz34AAAD//wMAUEsBAi0AFAAGAAgAAAAhALaDOJL+&#10;AAAA4QEAABMAAAAAAAAAAAAAAAAAAAAAAFtDb250ZW50X1R5cGVzXS54bWxQSwECLQAUAAYACAAA&#10;ACEAOP0h/9YAAACUAQAACwAAAAAAAAAAAAAAAAAvAQAAX3JlbHMvLnJlbHNQSwECLQAUAAYACAAA&#10;ACEA9dkjhfwCAACjBwAADgAAAAAAAAAAAAAAAAAuAgAAZHJzL2Uyb0RvYy54bWxQSwECLQAUAAYA&#10;CAAAACEAgJW6N90AAAAGAQAADwAAAAAAAAAAAAAAAABWBQAAZHJzL2Rvd25yZXYueG1sUEsFBgAA&#10;AAAEAAQA8wAAAGAGAAAAAA==&#10;" path="m,3380r12240,l12240,,,,,3380xe" fillcolor="#cfd960 [3206]" stroked="f">
              <v:path arrowok="t" o:connecttype="custom" o:connectlocs="0,2146300;8001000,2146300;8001000,0;0,0;0,2146300" o:connectangles="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944B33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EBD8"/>
      </v:shape>
    </w:pict>
  </w:numPicBullet>
  <w:abstractNum w:abstractNumId="0" w15:restartNumberingAfterBreak="0">
    <w:nsid w:val="264C6F75"/>
    <w:multiLevelType w:val="multilevel"/>
    <w:tmpl w:val="789A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C2C470B"/>
    <w:multiLevelType w:val="hybridMultilevel"/>
    <w:tmpl w:val="838AD9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F0E0C49"/>
    <w:multiLevelType w:val="hybridMultilevel"/>
    <w:tmpl w:val="1D8AB10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attachedTemplate r:id="rId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810"/>
    <w:rsid w:val="0001314B"/>
    <w:rsid w:val="00014179"/>
    <w:rsid w:val="000266D5"/>
    <w:rsid w:val="000336BD"/>
    <w:rsid w:val="00034F4B"/>
    <w:rsid w:val="00045078"/>
    <w:rsid w:val="00045D7A"/>
    <w:rsid w:val="0004757B"/>
    <w:rsid w:val="00063600"/>
    <w:rsid w:val="00075DF9"/>
    <w:rsid w:val="00076A21"/>
    <w:rsid w:val="00086C5E"/>
    <w:rsid w:val="000D53AE"/>
    <w:rsid w:val="000F69D6"/>
    <w:rsid w:val="00104CAD"/>
    <w:rsid w:val="001A6FC4"/>
    <w:rsid w:val="001B6B0E"/>
    <w:rsid w:val="001C496E"/>
    <w:rsid w:val="001F2DA2"/>
    <w:rsid w:val="001F73E5"/>
    <w:rsid w:val="00200E7A"/>
    <w:rsid w:val="002346DC"/>
    <w:rsid w:val="00264BF4"/>
    <w:rsid w:val="00290F3B"/>
    <w:rsid w:val="002E76DC"/>
    <w:rsid w:val="002F673E"/>
    <w:rsid w:val="00310CBF"/>
    <w:rsid w:val="0033720E"/>
    <w:rsid w:val="00360995"/>
    <w:rsid w:val="00393544"/>
    <w:rsid w:val="003C78B9"/>
    <w:rsid w:val="00463810"/>
    <w:rsid w:val="00475BE4"/>
    <w:rsid w:val="00496010"/>
    <w:rsid w:val="004C4157"/>
    <w:rsid w:val="004D22F8"/>
    <w:rsid w:val="004F0A05"/>
    <w:rsid w:val="005455EB"/>
    <w:rsid w:val="00571A07"/>
    <w:rsid w:val="00575CF0"/>
    <w:rsid w:val="005929CB"/>
    <w:rsid w:val="00594B47"/>
    <w:rsid w:val="005D1A9E"/>
    <w:rsid w:val="005D5C04"/>
    <w:rsid w:val="005E4501"/>
    <w:rsid w:val="005F5948"/>
    <w:rsid w:val="0060289F"/>
    <w:rsid w:val="00602E6B"/>
    <w:rsid w:val="00626C4E"/>
    <w:rsid w:val="0063576C"/>
    <w:rsid w:val="006436B0"/>
    <w:rsid w:val="006500F6"/>
    <w:rsid w:val="006563D7"/>
    <w:rsid w:val="00681D86"/>
    <w:rsid w:val="006D4EF6"/>
    <w:rsid w:val="006F0263"/>
    <w:rsid w:val="00706016"/>
    <w:rsid w:val="0071433F"/>
    <w:rsid w:val="007212A6"/>
    <w:rsid w:val="00723103"/>
    <w:rsid w:val="007261E5"/>
    <w:rsid w:val="00752609"/>
    <w:rsid w:val="00763E75"/>
    <w:rsid w:val="0078254E"/>
    <w:rsid w:val="007921F9"/>
    <w:rsid w:val="007B188C"/>
    <w:rsid w:val="007C0018"/>
    <w:rsid w:val="007C293A"/>
    <w:rsid w:val="007D3F5A"/>
    <w:rsid w:val="007E6046"/>
    <w:rsid w:val="007F46FE"/>
    <w:rsid w:val="008252DF"/>
    <w:rsid w:val="0084560A"/>
    <w:rsid w:val="00847CB0"/>
    <w:rsid w:val="00860754"/>
    <w:rsid w:val="008662B8"/>
    <w:rsid w:val="00870BF5"/>
    <w:rsid w:val="008A350B"/>
    <w:rsid w:val="008A520D"/>
    <w:rsid w:val="008D42B1"/>
    <w:rsid w:val="008F44E2"/>
    <w:rsid w:val="009052F9"/>
    <w:rsid w:val="00926FD9"/>
    <w:rsid w:val="009928B0"/>
    <w:rsid w:val="009C7C22"/>
    <w:rsid w:val="009D5ADC"/>
    <w:rsid w:val="009E504B"/>
    <w:rsid w:val="00A0297F"/>
    <w:rsid w:val="00A11F83"/>
    <w:rsid w:val="00A3647D"/>
    <w:rsid w:val="00AA3136"/>
    <w:rsid w:val="00B03852"/>
    <w:rsid w:val="00B679F9"/>
    <w:rsid w:val="00B70EC0"/>
    <w:rsid w:val="00B8230F"/>
    <w:rsid w:val="00BD13D2"/>
    <w:rsid w:val="00BF6D4A"/>
    <w:rsid w:val="00C428DC"/>
    <w:rsid w:val="00C7017A"/>
    <w:rsid w:val="00C83B78"/>
    <w:rsid w:val="00CA0752"/>
    <w:rsid w:val="00CD7899"/>
    <w:rsid w:val="00D37110"/>
    <w:rsid w:val="00D8323A"/>
    <w:rsid w:val="00D93311"/>
    <w:rsid w:val="00DA2659"/>
    <w:rsid w:val="00DD7BB5"/>
    <w:rsid w:val="00DE2FC5"/>
    <w:rsid w:val="00E01C8D"/>
    <w:rsid w:val="00E04D58"/>
    <w:rsid w:val="00E16BD9"/>
    <w:rsid w:val="00E460D4"/>
    <w:rsid w:val="00E575EE"/>
    <w:rsid w:val="00EA35A9"/>
    <w:rsid w:val="00F90559"/>
    <w:rsid w:val="00F921A1"/>
    <w:rsid w:val="00FA2ABC"/>
    <w:rsid w:val="00FB32DA"/>
    <w:rsid w:val="00FE10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071981"/>
  <w14:defaultImageDpi w14:val="0"/>
  <w15:docId w15:val="{5239CFBF-92D5-41CE-857F-A718F10BC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5">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atentStyles>
  <w:style w:type="paragraph" w:default="1" w:styleId="Normal">
    <w:name w:val="Normal"/>
    <w:uiPriority w:val="1"/>
    <w:qFormat/>
    <w:rsid w:val="00CA0752"/>
  </w:style>
  <w:style w:type="paragraph" w:styleId="Heading1">
    <w:name w:val="heading 1"/>
    <w:basedOn w:val="Normal"/>
    <w:next w:val="Normal"/>
    <w:link w:val="Heading1Char"/>
    <w:uiPriority w:val="1"/>
    <w:qFormat/>
    <w:rsid w:val="00BD13D2"/>
    <w:pPr>
      <w:spacing w:before="600" w:after="0"/>
      <w:outlineLvl w:val="0"/>
    </w:pPr>
    <w:rPr>
      <w:b/>
      <w:color w:val="E94E40" w:themeColor="accent1"/>
      <w:sz w:val="48"/>
      <w:szCs w:val="48"/>
    </w:rPr>
  </w:style>
  <w:style w:type="paragraph" w:styleId="Heading2">
    <w:name w:val="heading 2"/>
    <w:basedOn w:val="Normal"/>
    <w:next w:val="Normal"/>
    <w:link w:val="Heading2Char"/>
    <w:uiPriority w:val="1"/>
    <w:qFormat/>
    <w:rsid w:val="007C0018"/>
    <w:pPr>
      <w:spacing w:before="120" w:after="120"/>
      <w:outlineLvl w:val="1"/>
    </w:pPr>
    <w:rPr>
      <w:i/>
      <w:color w:val="FF6E00" w:themeColor="accent2"/>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BD13D2"/>
    <w:rPr>
      <w:b/>
      <w:color w:val="E94E40" w:themeColor="accent1"/>
      <w:sz w:val="48"/>
      <w:szCs w:val="48"/>
    </w:rPr>
  </w:style>
  <w:style w:type="character" w:customStyle="1" w:styleId="Heading2Char">
    <w:name w:val="Heading 2 Char"/>
    <w:basedOn w:val="DefaultParagraphFont"/>
    <w:link w:val="Heading2"/>
    <w:uiPriority w:val="1"/>
    <w:rsid w:val="007C0018"/>
    <w:rPr>
      <w:i/>
      <w:color w:val="FF6E00" w:themeColor="accent2"/>
      <w:sz w:val="36"/>
      <w:szCs w:val="36"/>
    </w:rPr>
  </w:style>
  <w:style w:type="paragraph" w:styleId="ListParagraph">
    <w:name w:val="List Paragraph"/>
    <w:basedOn w:val="Normal"/>
    <w:uiPriority w:val="1"/>
    <w:semiHidden/>
    <w:rPr>
      <w:rFonts w:ascii="Times New Roman" w:hAnsi="Times New Roman"/>
      <w:sz w:val="24"/>
      <w:szCs w:val="24"/>
    </w:rPr>
  </w:style>
  <w:style w:type="character" w:styleId="UnresolvedMention">
    <w:name w:val="Unresolved Mention"/>
    <w:basedOn w:val="DefaultParagraphFont"/>
    <w:uiPriority w:val="99"/>
    <w:semiHidden/>
    <w:rsid w:val="00034F4B"/>
    <w:rPr>
      <w:color w:val="808080"/>
      <w:shd w:val="clear" w:color="auto" w:fill="E6E6E6"/>
    </w:rPr>
  </w:style>
  <w:style w:type="paragraph" w:styleId="Title">
    <w:name w:val="Title"/>
    <w:basedOn w:val="BodyText"/>
    <w:next w:val="Normal"/>
    <w:link w:val="TitleChar"/>
    <w:uiPriority w:val="10"/>
    <w:qFormat/>
    <w:rsid w:val="00F921A1"/>
    <w:pPr>
      <w:spacing w:before="74" w:after="0" w:line="250" w:lineRule="auto"/>
      <w:ind w:left="0" w:right="0"/>
    </w:pPr>
    <w:rPr>
      <w:rFonts w:asciiTheme="majorHAnsi" w:hAnsiTheme="majorHAnsi" w:cs="Gill Sans"/>
      <w:b/>
      <w:bCs/>
      <w:sz w:val="72"/>
      <w:szCs w:val="72"/>
    </w:rPr>
  </w:style>
  <w:style w:type="character" w:customStyle="1" w:styleId="TitleChar">
    <w:name w:val="Title Char"/>
    <w:basedOn w:val="DefaultParagraphFont"/>
    <w:link w:val="Title"/>
    <w:uiPriority w:val="10"/>
    <w:rsid w:val="00F921A1"/>
    <w:rPr>
      <w:rFonts w:asciiTheme="majorHAnsi" w:hAnsiTheme="majorHAnsi" w:cs="Gill Sans"/>
      <w:b/>
      <w:bCs/>
      <w:spacing w:val="-8"/>
      <w:sz w:val="72"/>
      <w:szCs w:val="72"/>
    </w:rPr>
  </w:style>
  <w:style w:type="paragraph" w:styleId="Subtitle">
    <w:name w:val="Subtitle"/>
    <w:basedOn w:val="Normal"/>
    <w:next w:val="Normal"/>
    <w:link w:val="SubtitleChar"/>
    <w:uiPriority w:val="11"/>
    <w:qFormat/>
    <w:rsid w:val="00BD13D2"/>
    <w:pPr>
      <w:spacing w:before="120" w:after="120"/>
      <w:jc w:val="center"/>
    </w:pPr>
    <w:rPr>
      <w:b/>
      <w:color w:val="FFFFFF" w:themeColor="background1"/>
      <w:sz w:val="36"/>
      <w:szCs w:val="36"/>
    </w:rPr>
  </w:style>
  <w:style w:type="character" w:customStyle="1" w:styleId="SubtitleChar">
    <w:name w:val="Subtitle Char"/>
    <w:basedOn w:val="DefaultParagraphFont"/>
    <w:link w:val="Subtitle"/>
    <w:uiPriority w:val="11"/>
    <w:rsid w:val="00BD13D2"/>
    <w:rPr>
      <w:b/>
      <w:color w:val="FFFFFF" w:themeColor="background1"/>
      <w:sz w:val="36"/>
      <w:szCs w:val="36"/>
    </w:rPr>
  </w:style>
  <w:style w:type="paragraph" w:styleId="Quote">
    <w:name w:val="Quote"/>
    <w:basedOn w:val="BodyText"/>
    <w:next w:val="Normal"/>
    <w:link w:val="QuoteChar"/>
    <w:uiPriority w:val="29"/>
    <w:qFormat/>
    <w:rsid w:val="00BD13D2"/>
    <w:pPr>
      <w:widowControl w:val="0"/>
      <w:autoSpaceDE w:val="0"/>
      <w:autoSpaceDN w:val="0"/>
      <w:adjustRightInd w:val="0"/>
      <w:spacing w:before="0" w:after="0" w:line="240" w:lineRule="auto"/>
      <w:ind w:left="113"/>
    </w:pPr>
    <w:rPr>
      <w:rFonts w:ascii="Arial" w:hAnsi="Arial" w:cs="Arial"/>
      <w:b/>
      <w:color w:val="404040" w:themeColor="text1" w:themeTint="BF"/>
      <w:sz w:val="28"/>
      <w:szCs w:val="28"/>
    </w:rPr>
  </w:style>
  <w:style w:type="character" w:customStyle="1" w:styleId="QuoteChar">
    <w:name w:val="Quote Char"/>
    <w:basedOn w:val="DefaultParagraphFont"/>
    <w:link w:val="Quote"/>
    <w:uiPriority w:val="29"/>
    <w:rsid w:val="00BD13D2"/>
    <w:rPr>
      <w:rFonts w:ascii="Arial" w:hAnsi="Arial" w:cs="Arial"/>
      <w:b/>
      <w:color w:val="404040" w:themeColor="text1" w:themeTint="BF"/>
      <w:spacing w:val="-8"/>
      <w:sz w:val="28"/>
      <w:szCs w:val="28"/>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styleId="Hashtag">
    <w:name w:val="Hashtag"/>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E94E40" w:themeColor="accent1"/>
    </w:rPr>
  </w:style>
  <w:style w:type="paragraph" w:styleId="IntenseQuote">
    <w:name w:val="Intense Quote"/>
    <w:basedOn w:val="Normal"/>
    <w:next w:val="Normal"/>
    <w:link w:val="IntenseQuoteChar"/>
    <w:uiPriority w:val="30"/>
    <w:semiHidden/>
    <w:rsid w:val="00034F4B"/>
    <w:pPr>
      <w:pBdr>
        <w:top w:val="single" w:sz="4" w:space="10" w:color="E94E40" w:themeColor="accent1"/>
        <w:bottom w:val="single" w:sz="4" w:space="10" w:color="E94E40" w:themeColor="accent1"/>
      </w:pBdr>
      <w:spacing w:before="360" w:after="360"/>
      <w:ind w:left="864" w:right="864"/>
      <w:jc w:val="center"/>
    </w:pPr>
    <w:rPr>
      <w:i/>
      <w:iCs/>
      <w:color w:val="E94E40"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E94E40" w:themeColor="accent1"/>
      <w:sz w:val="22"/>
      <w:szCs w:val="22"/>
    </w:rPr>
  </w:style>
  <w:style w:type="character" w:styleId="IntenseReference">
    <w:name w:val="Intense Reference"/>
    <w:basedOn w:val="DefaultParagraphFont"/>
    <w:uiPriority w:val="32"/>
    <w:semiHidden/>
    <w:rsid w:val="00034F4B"/>
    <w:rPr>
      <w:b/>
      <w:bCs/>
      <w:smallCaps/>
      <w:color w:val="E94E40"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semiHidden/>
    <w:rsid w:val="00F921A1"/>
    <w:pPr>
      <w:tabs>
        <w:tab w:val="center" w:pos="4680"/>
        <w:tab w:val="right" w:pos="9360"/>
      </w:tabs>
      <w:spacing w:after="0"/>
    </w:pPr>
  </w:style>
  <w:style w:type="character" w:customStyle="1" w:styleId="FooterChar">
    <w:name w:val="Footer Char"/>
    <w:basedOn w:val="DefaultParagraphFont"/>
    <w:link w:val="Footer"/>
    <w:uiPriority w:val="99"/>
    <w:semiHidden/>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qFormat/>
    <w:rsid w:val="006563D7"/>
    <w:rPr>
      <w:color w:val="FFFFFF" w:themeColor="background1"/>
    </w:rPr>
  </w:style>
  <w:style w:type="paragraph" w:customStyle="1" w:styleId="Heading1Alt">
    <w:name w:val="Heading 1 Alt"/>
    <w:basedOn w:val="Normal"/>
    <w:uiPriority w:val="1"/>
    <w:qFormat/>
    <w:rsid w:val="005F5948"/>
    <w:pPr>
      <w:spacing w:before="1200" w:after="0"/>
    </w:pPr>
    <w:rPr>
      <w:b/>
      <w:color w:val="FFFFFF" w:themeColor="background1"/>
      <w:sz w:val="48"/>
    </w:rPr>
  </w:style>
  <w:style w:type="paragraph" w:customStyle="1" w:styleId="Heading2Alt">
    <w:name w:val="Heading 2 Alt"/>
    <w:basedOn w:val="Normal"/>
    <w:uiPriority w:val="1"/>
    <w:qFormat/>
    <w:rsid w:val="006563D7"/>
    <w:pPr>
      <w:spacing w:before="120"/>
    </w:pPr>
    <w:rPr>
      <w:i/>
      <w:color w:val="FFFFFF" w:themeColor="background1"/>
      <w:sz w:val="36"/>
    </w:rPr>
  </w:style>
  <w:style w:type="paragraph" w:styleId="NoSpacing">
    <w:name w:val="No Spacing"/>
    <w:uiPriority w:val="1"/>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customStyle="1" w:styleId="QuoteHeading">
    <w:name w:val="Quote Heading"/>
    <w:basedOn w:val="Normal"/>
    <w:uiPriority w:val="1"/>
    <w:qFormat/>
    <w:rsid w:val="005F5948"/>
    <w:pPr>
      <w:spacing w:after="0"/>
    </w:pPr>
    <w:rPr>
      <w:rFonts w:asciiTheme="majorHAnsi" w:hAnsiTheme="majorHAnsi"/>
      <w:b/>
      <w:color w:val="FFFFFF" w:themeColor="background1"/>
      <w:sz w:val="48"/>
    </w:rPr>
  </w:style>
  <w:style w:type="character" w:styleId="Hyperlink">
    <w:name w:val="Hyperlink"/>
    <w:basedOn w:val="DefaultParagraphFont"/>
    <w:uiPriority w:val="99"/>
    <w:unhideWhenUsed/>
    <w:rsid w:val="00575CF0"/>
    <w:rPr>
      <w:color w:val="E94E4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81862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fchildren.org" TargetMode="External"/><Relationship Id="rId18" Type="http://schemas.openxmlformats.org/officeDocument/2006/relationships/hyperlink" Target="http://www.gettingsmart.com/2015/04/the-power-of-parenting-with-social-and-emotional-learnin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jp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www.parenttoolkit.com/topics/social-and-emotiona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myframeworks.org/for-parents/" TargetMode="Externa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edutopia.org/SEL-parents-resources"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msimmons@myframeworks.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asel.org/parent-resources/" TargetMode="External"/><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immons\AppData\Roaming\Microsoft\Templates\School%20newsletter.dotx" TargetMode="External"/></Relationships>
</file>

<file path=word/theme/theme1.xml><?xml version="1.0" encoding="utf-8"?>
<a:theme xmlns:a="http://schemas.openxmlformats.org/drawingml/2006/main" name="Office Theme">
  <a:themeElements>
    <a:clrScheme name="School Newsletter">
      <a:dk1>
        <a:sysClr val="windowText" lastClr="000000"/>
      </a:dk1>
      <a:lt1>
        <a:sysClr val="window" lastClr="FFFFFF"/>
      </a:lt1>
      <a:dk2>
        <a:srgbClr val="44546A"/>
      </a:dk2>
      <a:lt2>
        <a:srgbClr val="E7E6E6"/>
      </a:lt2>
      <a:accent1>
        <a:srgbClr val="E94E40"/>
      </a:accent1>
      <a:accent2>
        <a:srgbClr val="FF6E00"/>
      </a:accent2>
      <a:accent3>
        <a:srgbClr val="CFD960"/>
      </a:accent3>
      <a:accent4>
        <a:srgbClr val="CC4438"/>
      </a:accent4>
      <a:accent5>
        <a:srgbClr val="CC5800"/>
      </a:accent5>
      <a:accent6>
        <a:srgbClr val="C3CC5A"/>
      </a:accent6>
      <a:hlink>
        <a:srgbClr val="E94E40"/>
      </a:hlink>
      <a:folHlink>
        <a:srgbClr val="FF6E00"/>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7" ma:contentTypeDescription="Create a new document." ma:contentTypeScope="" ma:versionID="71aff31462b4074963b8c698d1c1c68f">
  <xsd:schema xmlns:xsd="http://www.w3.org/2001/XMLSchema" xmlns:xs="http://www.w3.org/2001/XMLSchema" xmlns:p="http://schemas.microsoft.com/office/2006/metadata/properties" xmlns:ns2="6dc4bcd6-49db-4c07-9060-8acfc67cef9f" xmlns:ns3="fb0879af-3eba-417a-a55a-ffe6dcd6ca77" targetNamespace="http://schemas.microsoft.com/office/2006/metadata/properties" ma:root="true" ma:fieldsID="e3831fb232ece3fdb834cba9867a0e69" ns2:_="" ns3:_="">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A9940E3-AEBC-457D-AB89-3A50873777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52984E-BE1B-4CAD-AB77-40795F51CEA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15EC5D2-23A0-4D9B-BCB9-7B82F184E67A}">
  <ds:schemaRefs>
    <ds:schemaRef ds:uri="http://schemas.microsoft.com/sharepoint/v3/contenttype/forms"/>
  </ds:schemaRefs>
</ds:datastoreItem>
</file>

<file path=customXml/itemProps4.xml><?xml version="1.0" encoding="utf-8"?>
<ds:datastoreItem xmlns:ds="http://schemas.openxmlformats.org/officeDocument/2006/customXml" ds:itemID="{0908705F-2A31-44DF-A3FD-7A501F31C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School newsletter</Template>
  <TotalTime>1</TotalTime>
  <Pages>2</Pages>
  <Words>641</Words>
  <Characters>3660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School Letterhead v1 - ab</vt:lpstr>
    </vt:vector>
  </TitlesOfParts>
  <Company/>
  <LinksUpToDate>false</LinksUpToDate>
  <CharactersWithSpaces>4293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Letterhead v1 - ab</dc:title>
  <dc:subject/>
  <dc:creator>Megan Simmons</dc:creator>
  <cp:keywords/>
  <dc:description/>
  <cp:lastModifiedBy>John Davidson</cp:lastModifiedBy>
  <cp:revision>2</cp:revision>
  <dcterms:created xsi:type="dcterms:W3CDTF">2018-10-23T12:27:00Z</dcterms:created>
  <dcterms:modified xsi:type="dcterms:W3CDTF">2018-10-23T12:27:00Z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Illustrator CC 2015 (Macintosh)</vt:lpwstr>
  </property>
  <property fmtid="{D5CDD505-2E9C-101B-9397-08002B2CF9AE}" pid="3" name="ContentTypeId">
    <vt:lpwstr>0x010100DEEA25CC0A0AC24199CDC46C25B8B0BC</vt:lpwstr>
  </property>
</Properties>
</file>